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BBF7" w14:textId="77777777" w:rsidR="00B04BA2" w:rsidRDefault="00DD036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0FEB3A3D" w:rsidR="00B04BA2" w:rsidRDefault="009F53D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ester</w:t>
            </w:r>
            <w:r w:rsidR="0041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4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373EC881" w14:textId="18E39D0C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 Sem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ATKT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10/8/2024  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Duration: 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2.5hrs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694059B0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code: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  <w:p w14:paraId="2DB2719B" w14:textId="118FC9A0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for Working Executive</w:t>
            </w:r>
          </w:p>
        </w:tc>
        <w:tc>
          <w:tcPr>
            <w:tcW w:w="1761" w:type="dxa"/>
            <w:vAlign w:val="center"/>
          </w:tcPr>
          <w:p w14:paraId="31BD1BAE" w14:textId="4D78771E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740DF29B" w14:textId="43C28B5C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3EDBA9EB" w14:textId="1FD6D2D0" w:rsidR="009F3674" w:rsidRDefault="009F367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Batch 1 (2023-24)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415506F7" w:rsidR="00B04BA2" w:rsidRDefault="003C5E57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Centre for Executive Education</w:t>
            </w: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77777777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              </w:t>
            </w:r>
          </w:p>
        </w:tc>
        <w:tc>
          <w:tcPr>
            <w:tcW w:w="4961" w:type="dxa"/>
            <w:gridSpan w:val="2"/>
            <w:vAlign w:val="center"/>
          </w:tcPr>
          <w:p w14:paraId="71FAEE82" w14:textId="77777777" w:rsidR="00B04BA2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</w:p>
          <w:p w14:paraId="77AD2614" w14:textId="256BCBC8" w:rsidR="0010552C" w:rsidRDefault="00DD036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Statistics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7431DDCA" w14:textId="77777777" w:rsidR="00EB280F" w:rsidRDefault="00EB280F" w:rsidP="00EB280F">
            <w:pPr>
              <w:spacing w:line="240" w:lineRule="auto"/>
              <w:ind w:leftChars="0" w:left="2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3816910F" w14:textId="1E553228" w:rsidR="00EB280F" w:rsidRDefault="00491E66" w:rsidP="00EB280F">
            <w:pPr>
              <w:pStyle w:val="ListParagraph"/>
              <w:numPr>
                <w:ilvl w:val="0"/>
                <w:numId w:val="3"/>
              </w:numPr>
              <w:spacing w:after="120"/>
              <w:ind w:left="45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questions are compulsory.</w:t>
            </w:r>
          </w:p>
          <w:p w14:paraId="54C7BDE5" w14:textId="77777777" w:rsidR="00EB280F" w:rsidRDefault="00EB280F" w:rsidP="00EB280F">
            <w:pPr>
              <w:pStyle w:val="ListParagraph"/>
              <w:numPr>
                <w:ilvl w:val="0"/>
                <w:numId w:val="3"/>
              </w:numPr>
              <w:spacing w:after="120"/>
              <w:ind w:left="45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Make suitable assumptions if required and state them.</w:t>
            </w:r>
          </w:p>
          <w:p w14:paraId="0DCCE50B" w14:textId="49E1EE76" w:rsidR="00EB280F" w:rsidRDefault="00EB280F" w:rsidP="00EB280F">
            <w:pPr>
              <w:pStyle w:val="ListParagraph"/>
              <w:numPr>
                <w:ilvl w:val="0"/>
                <w:numId w:val="3"/>
              </w:numPr>
              <w:spacing w:after="120"/>
              <w:ind w:left="45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 Excel as required and </w:t>
            </w:r>
            <w:r w:rsidR="00160EC1">
              <w:rPr>
                <w:rFonts w:ascii="Times New Roman" w:hAnsi="Times New Roman" w:cs="Times New Roman"/>
                <w:b/>
                <w:sz w:val="24"/>
                <w:szCs w:val="24"/>
              </w:rPr>
              <w:t>save the file every ten minutes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87B8B3A" w14:textId="0307F5D8" w:rsidR="00EB280F" w:rsidRDefault="00EB280F" w:rsidP="00EB280F">
            <w:pPr>
              <w:pStyle w:val="ListParagraph"/>
              <w:numPr>
                <w:ilvl w:val="0"/>
                <w:numId w:val="3"/>
              </w:numPr>
              <w:spacing w:after="120"/>
              <w:ind w:left="45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all relevant answers and interpretations in Excel with sufficient details to enable a fast evaluation of your answers. </w:t>
            </w:r>
          </w:p>
          <w:p w14:paraId="7498940C" w14:textId="5FDEC050" w:rsidR="00EB280F" w:rsidRPr="00EB280F" w:rsidRDefault="00EB280F" w:rsidP="00EB280F">
            <w:pPr>
              <w:pStyle w:val="ListParagraph"/>
              <w:numPr>
                <w:ilvl w:val="0"/>
                <w:numId w:val="3"/>
              </w:numPr>
              <w:spacing w:after="120"/>
              <w:ind w:left="45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Create 1 Excel file with different worksheets </w:t>
            </w:r>
            <w:r w:rsidR="00160EC1">
              <w:rPr>
                <w:rFonts w:ascii="Times New Roman" w:hAnsi="Times New Roman" w:cs="Times New Roman"/>
                <w:b/>
                <w:sz w:val="24"/>
                <w:szCs w:val="24"/>
              </w:rPr>
              <w:t>about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each question.</w:t>
            </w: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1F1478C2" w14:textId="77777777" w:rsidR="00B04BA2" w:rsidRPr="00934539" w:rsidRDefault="00DD036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34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DD036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DD036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713623D2" w14:textId="326238D9" w:rsidR="00B04BA2" w:rsidRPr="00934539" w:rsidRDefault="00EB280F" w:rsidP="00811DB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14:paraId="42F5E46C" w14:textId="609B7D67" w:rsidR="00EB280F" w:rsidRPr="00EB280F" w:rsidRDefault="00EB280F" w:rsidP="00811D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28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Because of the relatively </w:t>
            </w:r>
            <w:r w:rsidR="00160E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 interest rates, most consumers promptly attempt to pay off their credit card bills</w:t>
            </w:r>
            <w:r w:rsidRPr="00EB28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However, this is </w:t>
            </w:r>
            <w:r w:rsidR="00160E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only sometimes</w:t>
            </w:r>
            <w:r w:rsidRPr="00EB28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possible. An analysis of the amount of interest paid monthly by a bank’s Visa cardholders reveals that the amount is normally distributed with a mean of Rs. </w:t>
            </w:r>
            <w:r w:rsidRPr="00EB28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  <w:r w:rsidRPr="00EB28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a standard deviation of Rs. </w:t>
            </w:r>
            <w:r w:rsidRPr="00EB28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EB28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14:paraId="36C7A858" w14:textId="77777777" w:rsidR="00EB280F" w:rsidRPr="00EB280F" w:rsidRDefault="00EB280F" w:rsidP="00811DBB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  <w:p w14:paraId="5B979312" w14:textId="5A471CBC" w:rsidR="00EB280F" w:rsidRPr="00EB280F" w:rsidRDefault="00EB280F" w:rsidP="00811DBB">
            <w:pPr>
              <w:numPr>
                <w:ilvl w:val="0"/>
                <w:numId w:val="6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What proportion of the bank’s Visa cardholders pay more than </w:t>
            </w:r>
            <w:proofErr w:type="gramStart"/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Rs.</w:t>
            </w:r>
            <w:proofErr w:type="gramEnd"/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</w:t>
            </w: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4</w:t>
            </w: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0 in interest? </w:t>
            </w:r>
          </w:p>
          <w:p w14:paraId="7AB52653" w14:textId="0091BD0C" w:rsidR="00EB280F" w:rsidRPr="00EB280F" w:rsidRDefault="00EB280F" w:rsidP="00811DBB">
            <w:pPr>
              <w:numPr>
                <w:ilvl w:val="0"/>
                <w:numId w:val="6"/>
              </w:numPr>
              <w:tabs>
                <w:tab w:val="clear" w:pos="720"/>
                <w:tab w:val="num" w:pos="463"/>
              </w:tabs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What percentage of the bank’s Visa cardholders pay interest between </w:t>
            </w:r>
            <w:proofErr w:type="gramStart"/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Rs.</w:t>
            </w:r>
            <w:proofErr w:type="gramEnd"/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10 and Rs. </w:t>
            </w: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60</w:t>
            </w: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? </w:t>
            </w:r>
          </w:p>
          <w:p w14:paraId="5A228E27" w14:textId="77777777" w:rsidR="00EB280F" w:rsidRPr="00EB280F" w:rsidRDefault="00EB280F" w:rsidP="00811DBB">
            <w:pPr>
              <w:numPr>
                <w:ilvl w:val="0"/>
                <w:numId w:val="6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What proportion of the bank’s Visa cardholders pay less than </w:t>
            </w:r>
            <w:proofErr w:type="gramStart"/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Rs.</w:t>
            </w:r>
            <w:proofErr w:type="gramEnd"/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1</w:t>
            </w: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8</w:t>
            </w: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in interest</w:t>
            </w:r>
            <w:r w:rsidRPr="00EB28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07EFDAB0" w14:textId="77777777" w:rsidR="00EB280F" w:rsidRDefault="00EB280F" w:rsidP="00811DBB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329C10A5" w14:textId="3379C7C1" w:rsidR="00EB280F" w:rsidRDefault="00EB280F" w:rsidP="00811DBB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B. </w:t>
            </w:r>
            <w:r w:rsidRPr="00EB28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The manufacturer of cans of </w:t>
            </w:r>
            <w:r w:rsidR="00811DB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cardamom</w:t>
            </w: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that are supposed to have a net weight of </w:t>
            </w:r>
            <w:r w:rsidR="00811DB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8</w:t>
            </w: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ounces tells you that the net weight is </w:t>
            </w:r>
            <w:proofErr w:type="gramStart"/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actually a</w:t>
            </w:r>
            <w:proofErr w:type="gramEnd"/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normal random variable with a mean of </w:t>
            </w:r>
            <w:r w:rsidR="00811DB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8</w:t>
            </w: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.05 ounces and a standard deviation of 0.1</w:t>
            </w:r>
            <w:r w:rsidR="00811DB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2</w:t>
            </w: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ounces. Suppose that you draw a random sample of </w:t>
            </w:r>
            <w:r w:rsidR="00811DB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42</w:t>
            </w: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cans.</w:t>
            </w:r>
          </w:p>
          <w:p w14:paraId="5CFF256F" w14:textId="77777777" w:rsidR="00EB280F" w:rsidRPr="00EB280F" w:rsidRDefault="00EB280F" w:rsidP="00811DBB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</w:p>
          <w:p w14:paraId="2837607C" w14:textId="013D953B" w:rsidR="00EB280F" w:rsidRPr="00EB280F" w:rsidRDefault="00EB280F" w:rsidP="00811DBB">
            <w:pPr>
              <w:numPr>
                <w:ilvl w:val="0"/>
                <w:numId w:val="7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Find the probability that the mean weight of the sample is less than </w:t>
            </w:r>
            <w:r w:rsidR="00811DBB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8</w:t>
            </w: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ounces. </w:t>
            </w:r>
          </w:p>
          <w:p w14:paraId="6F7D4704" w14:textId="77777777" w:rsidR="00EB280F" w:rsidRPr="00EB280F" w:rsidRDefault="00EB280F" w:rsidP="00811DBB">
            <w:pPr>
              <w:numPr>
                <w:ilvl w:val="0"/>
                <w:numId w:val="7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EB280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What does the CLT say about the sampling distribution of the mean if a sample size of 20 is drawn from the population? </w:t>
            </w:r>
          </w:p>
          <w:p w14:paraId="6F7C0FA9" w14:textId="341A59B8" w:rsidR="00B04BA2" w:rsidRPr="00EB280F" w:rsidRDefault="00B04BA2" w:rsidP="00811DBB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1B7FD" w14:textId="44762273" w:rsidR="00B04BA2" w:rsidRPr="00934539" w:rsidRDefault="00EB280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+ 5</w:t>
            </w:r>
          </w:p>
        </w:tc>
      </w:tr>
      <w:tr w:rsidR="00934539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2D878D33" w14:textId="6FB9D2DE" w:rsidR="00B04BA2" w:rsidRPr="00934539" w:rsidRDefault="0035362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4440B365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21681532" w14:textId="162619CC" w:rsidR="0035362E" w:rsidRDefault="0035362E" w:rsidP="0035362E">
            <w:pPr>
              <w:spacing w:line="240" w:lineRule="auto"/>
              <w:ind w:leftChars="0" w:left="2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a short note on any two:</w:t>
            </w:r>
          </w:p>
          <w:p w14:paraId="4EB8617A" w14:textId="77777777" w:rsidR="0035362E" w:rsidRDefault="0035362E" w:rsidP="0035362E">
            <w:pPr>
              <w:spacing w:line="240" w:lineRule="auto"/>
              <w:ind w:leftChars="0" w:left="2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01F4CF" w14:textId="49254F14" w:rsidR="0035362E" w:rsidRPr="0035362E" w:rsidRDefault="0035362E" w:rsidP="0035362E">
            <w:pPr>
              <w:numPr>
                <w:ilvl w:val="0"/>
                <w:numId w:val="9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Standard deviation and coefficient of variation</w:t>
            </w:r>
          </w:p>
          <w:p w14:paraId="53581027" w14:textId="5D186788" w:rsidR="0035362E" w:rsidRPr="0035362E" w:rsidRDefault="00913668" w:rsidP="0035362E">
            <w:pPr>
              <w:numPr>
                <w:ilvl w:val="0"/>
                <w:numId w:val="9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Measures of central tendency (mean, median, and mode)</w:t>
            </w:r>
          </w:p>
          <w:p w14:paraId="0492FF7A" w14:textId="02BBBD9D" w:rsidR="00B04BA2" w:rsidRPr="0035362E" w:rsidRDefault="00BD6B08" w:rsidP="0035362E">
            <w:pPr>
              <w:numPr>
                <w:ilvl w:val="0"/>
                <w:numId w:val="9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Central Limit Theorem (CLT)</w:t>
            </w:r>
          </w:p>
        </w:tc>
        <w:tc>
          <w:tcPr>
            <w:tcW w:w="992" w:type="dxa"/>
          </w:tcPr>
          <w:p w14:paraId="165FA5B2" w14:textId="54279F64" w:rsidR="00B04BA2" w:rsidRPr="00934539" w:rsidRDefault="0035362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+ 5</w:t>
            </w:r>
          </w:p>
        </w:tc>
      </w:tr>
      <w:tr w:rsidR="00934539" w:rsidRPr="00934539" w14:paraId="58B5486C" w14:textId="77777777" w:rsidTr="00B463DF">
        <w:trPr>
          <w:trHeight w:val="1140"/>
        </w:trPr>
        <w:tc>
          <w:tcPr>
            <w:tcW w:w="1135" w:type="dxa"/>
          </w:tcPr>
          <w:p w14:paraId="185FF327" w14:textId="13FFC51E" w:rsidR="00B04BA2" w:rsidRPr="00934539" w:rsidRDefault="00847DE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4" w:type="dxa"/>
          </w:tcPr>
          <w:p w14:paraId="2B4B82D9" w14:textId="66E300BC" w:rsidR="00E539C5" w:rsidRDefault="00E539C5" w:rsidP="00E539C5">
            <w:pPr>
              <w:spacing w:line="240" w:lineRule="auto"/>
              <w:ind w:left="0" w:hanging="2"/>
              <w:jc w:val="both"/>
              <w:rPr>
                <w:rFonts w:ascii="Times New Roman" w:eastAsia="Fira Sans" w:hAnsi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Fira Sans" w:hAnsi="Times New Roman"/>
                <w:sz w:val="24"/>
                <w:szCs w:val="24"/>
              </w:rPr>
              <w:t xml:space="preserve">In </w:t>
            </w:r>
            <w:r w:rsidR="00160EC1">
              <w:rPr>
                <w:rFonts w:ascii="Times New Roman" w:eastAsia="Fira Sans" w:hAnsi="Times New Roman"/>
                <w:sz w:val="24"/>
                <w:szCs w:val="24"/>
              </w:rPr>
              <w:t>a car shop floor</w:t>
            </w:r>
            <w:r>
              <w:rPr>
                <w:rFonts w:ascii="Times New Roman" w:eastAsia="Fira Sans" w:hAnsi="Times New Roman"/>
                <w:sz w:val="24"/>
                <w:szCs w:val="24"/>
              </w:rPr>
              <w:t xml:space="preserve"> safety test conducted by a safety research </w:t>
            </w:r>
            <w:proofErr w:type="spellStart"/>
            <w:r>
              <w:rPr>
                <w:rFonts w:ascii="Times New Roman" w:eastAsia="Fira Sans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eastAsia="Fira Sans" w:hAnsi="Times New Roman"/>
                <w:sz w:val="24"/>
                <w:szCs w:val="24"/>
              </w:rPr>
              <w:t xml:space="preserve">, the average </w:t>
            </w:r>
            <w:proofErr w:type="spellStart"/>
            <w:r w:rsidR="00577686">
              <w:rPr>
                <w:rFonts w:ascii="Times New Roman" w:eastAsia="Fira Sans" w:hAnsi="Times New Roman"/>
                <w:sz w:val="24"/>
                <w:szCs w:val="24"/>
              </w:rPr>
              <w:t>tyre</w:t>
            </w:r>
            <w:proofErr w:type="spellEnd"/>
            <w:r w:rsidR="00577686">
              <w:rPr>
                <w:rFonts w:ascii="Times New Roman" w:eastAsia="Fira Sans" w:hAnsi="Times New Roman"/>
                <w:sz w:val="24"/>
                <w:szCs w:val="24"/>
              </w:rPr>
              <w:t xml:space="preserve"> pressure in a sample of 102 </w:t>
            </w:r>
            <w:proofErr w:type="spellStart"/>
            <w:r w:rsidR="00577686">
              <w:rPr>
                <w:rFonts w:ascii="Times New Roman" w:eastAsia="Fira Sans" w:hAnsi="Times New Roman"/>
                <w:sz w:val="24"/>
                <w:szCs w:val="24"/>
              </w:rPr>
              <w:t>tyres</w:t>
            </w:r>
            <w:proofErr w:type="spellEnd"/>
            <w:r w:rsidR="00577686">
              <w:rPr>
                <w:rFonts w:ascii="Times New Roman" w:eastAsia="Fira Sans" w:hAnsi="Times New Roman"/>
                <w:sz w:val="24"/>
                <w:szCs w:val="24"/>
              </w:rPr>
              <w:t xml:space="preserve"> was found to be </w:t>
            </w:r>
            <w:r w:rsidR="00160EC1">
              <w:rPr>
                <w:rFonts w:ascii="Times New Roman" w:eastAsia="Fira Sans" w:hAnsi="Times New Roman"/>
                <w:sz w:val="24"/>
                <w:szCs w:val="24"/>
              </w:rPr>
              <w:t>24</w:t>
            </w:r>
            <w:r w:rsidR="00577686">
              <w:rPr>
                <w:rFonts w:ascii="Times New Roman" w:eastAsia="Fira Sans" w:hAnsi="Times New Roman"/>
                <w:sz w:val="24"/>
                <w:szCs w:val="24"/>
              </w:rPr>
              <w:t xml:space="preserve"> pounds per square inch,</w:t>
            </w:r>
            <w:r>
              <w:rPr>
                <w:rFonts w:ascii="Times New Roman" w:eastAsia="Fira Sans" w:hAnsi="Times New Roman"/>
                <w:sz w:val="24"/>
                <w:szCs w:val="24"/>
              </w:rPr>
              <w:t xml:space="preserve"> and the standard deviation was </w:t>
            </w:r>
            <w:r w:rsidR="00160EC1">
              <w:rPr>
                <w:rFonts w:ascii="Times New Roman" w:eastAsia="Fira Sans" w:hAnsi="Times New Roman"/>
                <w:sz w:val="24"/>
                <w:szCs w:val="24"/>
              </w:rPr>
              <w:t>1</w:t>
            </w:r>
            <w:r>
              <w:rPr>
                <w:rFonts w:ascii="Times New Roman" w:eastAsia="Fira Sans" w:hAnsi="Times New Roman"/>
                <w:sz w:val="24"/>
                <w:szCs w:val="24"/>
              </w:rPr>
              <w:t>.</w:t>
            </w:r>
            <w:r w:rsidR="00160EC1">
              <w:rPr>
                <w:rFonts w:ascii="Times New Roman" w:eastAsia="Fira Sans" w:hAnsi="Times New Roman"/>
                <w:sz w:val="24"/>
                <w:szCs w:val="24"/>
              </w:rPr>
              <w:t>2</w:t>
            </w:r>
            <w:r>
              <w:rPr>
                <w:rFonts w:ascii="Times New Roman" w:eastAsia="Fira Sans" w:hAnsi="Times New Roman"/>
                <w:sz w:val="24"/>
                <w:szCs w:val="24"/>
              </w:rPr>
              <w:t xml:space="preserve">2 pounds per square inch. </w:t>
            </w:r>
          </w:p>
          <w:p w14:paraId="35A4309E" w14:textId="77777777" w:rsidR="00B04BA2" w:rsidRPr="00577686" w:rsidRDefault="00E539C5" w:rsidP="00577686">
            <w:pPr>
              <w:numPr>
                <w:ilvl w:val="0"/>
                <w:numId w:val="10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57768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Construct a 95% and 99% confidence interval for the population mean and </w:t>
            </w:r>
            <w:r w:rsidR="00577686" w:rsidRPr="0057768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interpret</w:t>
            </w:r>
            <w:r w:rsidRPr="0057768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the results. </w:t>
            </w:r>
          </w:p>
          <w:p w14:paraId="33FFCDD9" w14:textId="1F51EC97" w:rsidR="00577686" w:rsidRPr="00934539" w:rsidRDefault="00577686" w:rsidP="00577686">
            <w:pPr>
              <w:numPr>
                <w:ilvl w:val="0"/>
                <w:numId w:val="10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68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What impact </w:t>
            </w:r>
            <w:r w:rsidR="00ED0B2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does</w:t>
            </w:r>
            <w:r w:rsidRPr="0057768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sample size</w:t>
            </w:r>
            <w:r w:rsidRPr="0057768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have on the interval width? </w:t>
            </w:r>
          </w:p>
        </w:tc>
        <w:tc>
          <w:tcPr>
            <w:tcW w:w="992" w:type="dxa"/>
          </w:tcPr>
          <w:p w14:paraId="7788DDE3" w14:textId="42AE4C17" w:rsidR="00B04BA2" w:rsidRPr="00934539" w:rsidRDefault="008103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77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539" w:rsidRPr="00934539" w14:paraId="44C9F0C0" w14:textId="77777777" w:rsidTr="00B463DF">
        <w:trPr>
          <w:trHeight w:val="1140"/>
        </w:trPr>
        <w:tc>
          <w:tcPr>
            <w:tcW w:w="1135" w:type="dxa"/>
          </w:tcPr>
          <w:p w14:paraId="3DA833EC" w14:textId="73FC4BC1" w:rsidR="00B04BA2" w:rsidRPr="00934539" w:rsidRDefault="00ED0B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4" w:type="dxa"/>
          </w:tcPr>
          <w:p w14:paraId="2F9DDA84" w14:textId="77777777" w:rsidR="00ED0B2D" w:rsidRDefault="00ED0B2D" w:rsidP="00ED0B2D">
            <w:pPr>
              <w:ind w:left="0" w:hanging="2"/>
              <w:jc w:val="both"/>
              <w:rPr>
                <w:rFonts w:ascii="Times New Roman" w:eastAsia="Fira Sans" w:hAnsi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Fira Sans" w:hAnsi="Times New Roman"/>
                <w:sz w:val="24"/>
                <w:szCs w:val="24"/>
              </w:rPr>
              <w:t>Sales volume and price of a slice of plain pizza ($) in Baltimore, Dallas, Chicago, and Denver for 156 weeks were recorded. Use the output given below to answer the following questions:</w:t>
            </w:r>
          </w:p>
          <w:p w14:paraId="55D4BC7D" w14:textId="0F3E861D" w:rsidR="00ED0B2D" w:rsidRDefault="00ED0B2D" w:rsidP="00ED0B2D">
            <w:pPr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ira Sans" w:hAnsi="Times New Roman"/>
                <w:noProof/>
                <w:sz w:val="24"/>
                <w:szCs w:val="24"/>
                <w:lang w:val="en-IN"/>
              </w:rPr>
              <w:drawing>
                <wp:inline distT="0" distB="0" distL="0" distR="0" wp14:anchorId="05B6AE78" wp14:editId="09D36E63">
                  <wp:extent cx="4533900" cy="32893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328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FECA3" w14:textId="72B8462F" w:rsidR="00ED0B2D" w:rsidRDefault="00ED0B2D" w:rsidP="00ED0B2D">
            <w:pPr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ira Sans" w:hAnsi="Times New Roman"/>
                <w:noProof/>
                <w:sz w:val="24"/>
                <w:szCs w:val="24"/>
                <w:lang w:val="en-IN"/>
              </w:rPr>
              <w:lastRenderedPageBreak/>
              <w:drawing>
                <wp:inline distT="0" distB="0" distL="0" distR="0" wp14:anchorId="4C4FE1FF" wp14:editId="017EA623">
                  <wp:extent cx="4648200" cy="32702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327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361243" w14:textId="0A4E45FE" w:rsidR="00ED0B2D" w:rsidRDefault="00ED0B2D" w:rsidP="00ED0B2D">
            <w:pPr>
              <w:numPr>
                <w:ilvl w:val="0"/>
                <w:numId w:val="12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ED0B2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Comment on the shape of pizza prices in</w:t>
            </w:r>
            <w:r w:rsidR="00E7489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Chicago and</w:t>
            </w:r>
            <w:r w:rsidRPr="00ED0B2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Denver</w:t>
            </w:r>
            <w:r w:rsidRPr="00ED0B2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(6 Marks)</w:t>
            </w:r>
          </w:p>
          <w:p w14:paraId="7D0A9A90" w14:textId="77777777" w:rsidR="00ED0B2D" w:rsidRPr="00ED0B2D" w:rsidRDefault="00ED0B2D" w:rsidP="00ED0B2D">
            <w:pPr>
              <w:spacing w:after="0" w:line="240" w:lineRule="auto"/>
              <w:ind w:leftChars="0" w:left="720" w:firstLineChars="0" w:firstLine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</w:p>
          <w:p w14:paraId="5B678781" w14:textId="54E25489" w:rsidR="00ED0B2D" w:rsidRDefault="00ED0B2D" w:rsidP="00ED0B2D">
            <w:pPr>
              <w:numPr>
                <w:ilvl w:val="0"/>
                <w:numId w:val="12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ED0B2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Compare the variability of </w:t>
            </w:r>
            <w:r w:rsidR="00E7489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Baltimore</w:t>
            </w:r>
            <w:r w:rsidRPr="00ED0B2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and Chicago 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prices</w:t>
            </w:r>
            <w:r w:rsidRPr="00ED0B2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. Which one is more consistent?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Which measure have you used and why? (6 Marks)</w:t>
            </w:r>
          </w:p>
          <w:p w14:paraId="00DDF9FF" w14:textId="77777777" w:rsidR="00ED0B2D" w:rsidRPr="00ED0B2D" w:rsidRDefault="00ED0B2D" w:rsidP="00ED0B2D">
            <w:pPr>
              <w:spacing w:after="0" w:line="240" w:lineRule="auto"/>
              <w:ind w:leftChars="0" w:left="0" w:firstLineChars="0" w:firstLine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</w:p>
          <w:p w14:paraId="2DC640AC" w14:textId="48072A66" w:rsidR="00ED0B2D" w:rsidRDefault="00ED0B2D" w:rsidP="00ED0B2D">
            <w:pPr>
              <w:numPr>
                <w:ilvl w:val="0"/>
                <w:numId w:val="12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 w:rsidRPr="00ED0B2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What are the limits between which the middle 50% of the prices were recorded for </w:t>
            </w:r>
            <w:r w:rsidR="00491E6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Baltimore and Dallas</w:t>
            </w:r>
            <w:r w:rsidRPr="00ED0B2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? Also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,</w:t>
            </w:r>
            <w:r w:rsidRPr="00ED0B2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calculate and interpret the interquartile range.</w:t>
            </w:r>
            <w:r w:rsidR="00491E6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 xml:space="preserve"> (6 Marks)</w:t>
            </w:r>
          </w:p>
          <w:p w14:paraId="5D29F6AC" w14:textId="77777777" w:rsidR="00491E66" w:rsidRPr="00940FC0" w:rsidRDefault="00491E66" w:rsidP="00491E66">
            <w:pPr>
              <w:pStyle w:val="ListParagraph"/>
              <w:rPr>
                <w:rFonts w:ascii="Times New Roman" w:hAnsi="Times New Roman" w:cs="Times New Roman"/>
                <w:sz w:val="10"/>
                <w:szCs w:val="10"/>
                <w:lang w:val="en-GB"/>
              </w:rPr>
            </w:pPr>
          </w:p>
          <w:p w14:paraId="14034991" w14:textId="3175B45E" w:rsidR="00491E66" w:rsidRPr="00ED0B2D" w:rsidRDefault="00491E66" w:rsidP="00ED0B2D">
            <w:pPr>
              <w:numPr>
                <w:ilvl w:val="0"/>
                <w:numId w:val="12"/>
              </w:numPr>
              <w:spacing w:after="0" w:line="240" w:lineRule="auto"/>
              <w:ind w:leftChars="0" w:firstLineChars="0"/>
              <w:jc w:val="both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GB"/>
              </w:rPr>
              <w:t>What is the difference between Kurtosis and Skewness? (2 Marks)</w:t>
            </w:r>
          </w:p>
          <w:p w14:paraId="78DCB2A8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BED3A3" w14:textId="10E92667" w:rsidR="00B04BA2" w:rsidRPr="00934539" w:rsidRDefault="00491E6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59A"/>
    <w:multiLevelType w:val="hybridMultilevel"/>
    <w:tmpl w:val="C188F7CE"/>
    <w:lvl w:ilvl="0" w:tplc="EC9E03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5536"/>
    <w:multiLevelType w:val="hybridMultilevel"/>
    <w:tmpl w:val="6826F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2FB4"/>
    <w:multiLevelType w:val="hybridMultilevel"/>
    <w:tmpl w:val="A68604C6"/>
    <w:lvl w:ilvl="0" w:tplc="1744FE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5603B"/>
    <w:multiLevelType w:val="hybridMultilevel"/>
    <w:tmpl w:val="B156B628"/>
    <w:lvl w:ilvl="0" w:tplc="441A12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6C7C"/>
    <w:multiLevelType w:val="hybridMultilevel"/>
    <w:tmpl w:val="5DEEF392"/>
    <w:lvl w:ilvl="0" w:tplc="B3520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80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C6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A7A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C8E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4E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0D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7C3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EA4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C0A56"/>
    <w:multiLevelType w:val="hybridMultilevel"/>
    <w:tmpl w:val="7BF032AC"/>
    <w:lvl w:ilvl="0" w:tplc="5914BB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0141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FED60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ABE67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2D87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0853D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03633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F460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1477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F21661"/>
    <w:multiLevelType w:val="hybridMultilevel"/>
    <w:tmpl w:val="8460D0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2B6A3D"/>
    <w:multiLevelType w:val="multilevel"/>
    <w:tmpl w:val="06288978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637384A"/>
    <w:multiLevelType w:val="hybridMultilevel"/>
    <w:tmpl w:val="4EE8963C"/>
    <w:lvl w:ilvl="0" w:tplc="03FACE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A41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45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C4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0B8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E9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C1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0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AB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366B2"/>
    <w:multiLevelType w:val="hybridMultilevel"/>
    <w:tmpl w:val="AD8A1FC2"/>
    <w:lvl w:ilvl="0" w:tplc="A32C55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E1ED1"/>
    <w:multiLevelType w:val="hybridMultilevel"/>
    <w:tmpl w:val="EBD4DBE4"/>
    <w:lvl w:ilvl="0" w:tplc="477E09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0AC6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1E72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36C57A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1B4C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0711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2DCE8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0A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65D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F0718"/>
    <w:multiLevelType w:val="hybridMultilevel"/>
    <w:tmpl w:val="A1F602B8"/>
    <w:lvl w:ilvl="0" w:tplc="8B522B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779834">
    <w:abstractNumId w:val="8"/>
  </w:num>
  <w:num w:numId="2" w16cid:durableId="1989820872">
    <w:abstractNumId w:val="5"/>
  </w:num>
  <w:num w:numId="3" w16cid:durableId="1508212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99629">
    <w:abstractNumId w:val="9"/>
  </w:num>
  <w:num w:numId="5" w16cid:durableId="1213928036">
    <w:abstractNumId w:val="4"/>
  </w:num>
  <w:num w:numId="6" w16cid:durableId="1091778912">
    <w:abstractNumId w:val="10"/>
  </w:num>
  <w:num w:numId="7" w16cid:durableId="296104596">
    <w:abstractNumId w:val="2"/>
  </w:num>
  <w:num w:numId="8" w16cid:durableId="1531797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913213">
    <w:abstractNumId w:val="3"/>
  </w:num>
  <w:num w:numId="10" w16cid:durableId="703137311">
    <w:abstractNumId w:val="0"/>
  </w:num>
  <w:num w:numId="11" w16cid:durableId="8743875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4132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MDc1Mbc0MzQzNDRR0lEKTi0uzszPAykwqgUAsQ3sDywAAAA="/>
  </w:docVars>
  <w:rsids>
    <w:rsidRoot w:val="00B04BA2"/>
    <w:rsid w:val="0003731C"/>
    <w:rsid w:val="0010552C"/>
    <w:rsid w:val="00160EC1"/>
    <w:rsid w:val="00161B16"/>
    <w:rsid w:val="0035362E"/>
    <w:rsid w:val="003C5E57"/>
    <w:rsid w:val="00412791"/>
    <w:rsid w:val="00437AB4"/>
    <w:rsid w:val="00491E66"/>
    <w:rsid w:val="00577686"/>
    <w:rsid w:val="00582889"/>
    <w:rsid w:val="005D4570"/>
    <w:rsid w:val="005E5E15"/>
    <w:rsid w:val="00602A28"/>
    <w:rsid w:val="006A10B7"/>
    <w:rsid w:val="00752198"/>
    <w:rsid w:val="00771F90"/>
    <w:rsid w:val="0081032D"/>
    <w:rsid w:val="00811DBB"/>
    <w:rsid w:val="00847DEF"/>
    <w:rsid w:val="00913668"/>
    <w:rsid w:val="00934539"/>
    <w:rsid w:val="00940FC0"/>
    <w:rsid w:val="009D6624"/>
    <w:rsid w:val="009F3674"/>
    <w:rsid w:val="009F53D5"/>
    <w:rsid w:val="00A126DE"/>
    <w:rsid w:val="00AA1BE3"/>
    <w:rsid w:val="00AE15F8"/>
    <w:rsid w:val="00B04BA2"/>
    <w:rsid w:val="00B463DF"/>
    <w:rsid w:val="00B46F5D"/>
    <w:rsid w:val="00BB0CBD"/>
    <w:rsid w:val="00BC47F7"/>
    <w:rsid w:val="00BD6B08"/>
    <w:rsid w:val="00C26EF1"/>
    <w:rsid w:val="00C33764"/>
    <w:rsid w:val="00DD0363"/>
    <w:rsid w:val="00E539C5"/>
    <w:rsid w:val="00E74899"/>
    <w:rsid w:val="00EB280F"/>
    <w:rsid w:val="00ED0B2D"/>
    <w:rsid w:val="00FD3038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B280F"/>
    <w:pPr>
      <w:suppressAutoHyphens w:val="0"/>
      <w:ind w:leftChars="0" w:left="720" w:firstLineChars="0" w:firstLine="0"/>
      <w:textDirection w:val="lrTb"/>
      <w:textAlignment w:val="auto"/>
      <w:outlineLvl w:val="9"/>
    </w:pPr>
    <w:rPr>
      <w:rFonts w:eastAsia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6800">
          <w:marLeft w:val="36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802">
          <w:marLeft w:val="1123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555">
          <w:marLeft w:val="1123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084">
          <w:marLeft w:val="1123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060">
          <w:marLeft w:val="1123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7988">
          <w:marLeft w:val="36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313">
          <w:marLeft w:val="1123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235">
          <w:marLeft w:val="1123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540</Words>
  <Characters>2571</Characters>
  <Application>Microsoft Office Word</Application>
  <DocSecurity>0</DocSecurity>
  <Lines>88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Prerna Mahindroo</cp:lastModifiedBy>
  <cp:revision>44</cp:revision>
  <dcterms:created xsi:type="dcterms:W3CDTF">2020-09-12T14:06:00Z</dcterms:created>
  <dcterms:modified xsi:type="dcterms:W3CDTF">2024-07-02T10:53:00Z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c7cd2074b3a0c56c4e9131e513ba428e4fcde5a159bd9e19ec7c635d69898db6</vt:lpwstr>
  </property>
</Properties>
</file>