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1701"/>
        <w:gridCol w:w="3724"/>
      </w:tblGrid>
      <w:tr w:rsidR="00B04BA2" w14:paraId="7E9ED041" w14:textId="77777777">
        <w:trPr>
          <w:trHeight w:val="330"/>
          <w:jc w:val="center"/>
        </w:trPr>
        <w:tc>
          <w:tcPr>
            <w:tcW w:w="10098" w:type="dxa"/>
            <w:gridSpan w:val="3"/>
            <w:vAlign w:val="center"/>
          </w:tcPr>
          <w:p w14:paraId="2100D02B" w14:textId="584A5EEC"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r w:rsidR="00C4277E">
              <w:rPr>
                <w:rFonts w:ascii="Times New Roman" w:eastAsia="Times New Roman" w:hAnsi="Times New Roman" w:cs="Times New Roman"/>
                <w:b/>
                <w:sz w:val="24"/>
                <w:szCs w:val="24"/>
              </w:rPr>
              <w:t>November</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20</w:t>
            </w:r>
            <w:r w:rsidR="00C4277E">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w:t>
            </w:r>
            <w:r w:rsidR="00C4277E">
              <w:rPr>
                <w:rFonts w:ascii="Times New Roman" w:eastAsia="Times New Roman" w:hAnsi="Times New Roman" w:cs="Times New Roman"/>
                <w:b/>
                <w:sz w:val="24"/>
                <w:szCs w:val="24"/>
              </w:rPr>
              <w:t>J</w:t>
            </w:r>
            <w:r w:rsidR="00A012C3">
              <w:rPr>
                <w:rFonts w:ascii="Times New Roman" w:eastAsia="Times New Roman" w:hAnsi="Times New Roman" w:cs="Times New Roman"/>
                <w:b/>
                <w:sz w:val="24"/>
                <w:szCs w:val="24"/>
              </w:rPr>
              <w:t>une</w:t>
            </w:r>
            <w:r>
              <w:rPr>
                <w:rFonts w:ascii="Times New Roman" w:eastAsia="Times New Roman" w:hAnsi="Times New Roman" w:cs="Times New Roman"/>
                <w:b/>
                <w:sz w:val="24"/>
                <w:szCs w:val="24"/>
              </w:rPr>
              <w:t xml:space="preserve">  20</w:t>
            </w:r>
            <w:r w:rsidR="00C4277E">
              <w:rPr>
                <w:rFonts w:ascii="Times New Roman" w:eastAsia="Times New Roman" w:hAnsi="Times New Roman" w:cs="Times New Roman"/>
                <w:b/>
                <w:sz w:val="24"/>
                <w:szCs w:val="24"/>
              </w:rPr>
              <w:t>2</w:t>
            </w:r>
            <w:r w:rsidR="00A012C3">
              <w:rPr>
                <w:rFonts w:ascii="Times New Roman" w:eastAsia="Times New Roman" w:hAnsi="Times New Roman" w:cs="Times New Roman"/>
                <w:b/>
                <w:sz w:val="24"/>
                <w:szCs w:val="24"/>
              </w:rPr>
              <w:t>4</w:t>
            </w:r>
          </w:p>
          <w:p w14:paraId="373EC881" w14:textId="020BC29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197935">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Examination: </w:t>
            </w:r>
            <w:r w:rsidR="008A1FBC">
              <w:rPr>
                <w:rFonts w:ascii="Times New Roman" w:eastAsia="Times New Roman" w:hAnsi="Times New Roman" w:cs="Times New Roman"/>
                <w:b/>
                <w:sz w:val="24"/>
                <w:szCs w:val="24"/>
              </w:rPr>
              <w:t>KT</w:t>
            </w:r>
            <w:r>
              <w:rPr>
                <w:rFonts w:ascii="Times New Roman" w:eastAsia="Times New Roman" w:hAnsi="Times New Roman" w:cs="Times New Roman"/>
                <w:b/>
                <w:sz w:val="24"/>
                <w:szCs w:val="24"/>
              </w:rPr>
              <w:t xml:space="preserve"> Examination </w:t>
            </w:r>
            <w:r w:rsidR="00DE73C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745D26">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D46597">
              <w:rPr>
                <w:rFonts w:ascii="Times New Roman" w:eastAsia="Times New Roman" w:hAnsi="Times New Roman" w:cs="Times New Roman"/>
                <w:b/>
                <w:sz w:val="24"/>
                <w:szCs w:val="24"/>
              </w:rPr>
              <w:t>16-08-23</w:t>
            </w:r>
            <w:r>
              <w:rPr>
                <w:rFonts w:ascii="Times New Roman" w:eastAsia="Times New Roman" w:hAnsi="Times New Roman" w:cs="Times New Roman"/>
                <w:b/>
                <w:sz w:val="24"/>
                <w:szCs w:val="24"/>
              </w:rPr>
              <w:t xml:space="preserve">  </w:t>
            </w:r>
            <w:r w:rsidR="00DE73C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D46597">
              <w:rPr>
                <w:rFonts w:ascii="Times New Roman" w:eastAsia="Times New Roman" w:hAnsi="Times New Roman" w:cs="Times New Roman"/>
                <w:b/>
                <w:sz w:val="24"/>
                <w:szCs w:val="24"/>
              </w:rPr>
              <w:t xml:space="preserve"> 3 </w:t>
            </w:r>
            <w:proofErr w:type="spellStart"/>
            <w:r w:rsidR="00D46597">
              <w:rPr>
                <w:rFonts w:ascii="Times New Roman" w:eastAsia="Times New Roman" w:hAnsi="Times New Roman" w:cs="Times New Roman"/>
                <w:b/>
                <w:sz w:val="24"/>
                <w:szCs w:val="24"/>
              </w:rPr>
              <w:t>Hrs</w:t>
            </w:r>
            <w:proofErr w:type="spellEnd"/>
          </w:p>
        </w:tc>
      </w:tr>
      <w:tr w:rsidR="00B04BA2" w14:paraId="0C126FB2" w14:textId="77777777" w:rsidTr="00272550">
        <w:trPr>
          <w:trHeight w:val="330"/>
          <w:jc w:val="center"/>
        </w:trPr>
        <w:tc>
          <w:tcPr>
            <w:tcW w:w="4673" w:type="dxa"/>
            <w:vAlign w:val="center"/>
          </w:tcPr>
          <w:p w14:paraId="2DA85430" w14:textId="02046C20" w:rsidR="00B04BA2" w:rsidRDefault="00000000">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code:</w:t>
            </w:r>
            <w:r w:rsidR="009A3F92">
              <w:rPr>
                <w:rFonts w:ascii="Times New Roman" w:eastAsia="Times New Roman" w:hAnsi="Times New Roman" w:cs="Times New Roman"/>
                <w:b/>
                <w:sz w:val="24"/>
                <w:szCs w:val="24"/>
              </w:rPr>
              <w:t xml:space="preserve"> </w:t>
            </w:r>
          </w:p>
          <w:p w14:paraId="2DB2719B" w14:textId="4435370C" w:rsidR="00B04BA2" w:rsidRDefault="00000000">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w:t>
            </w:r>
            <w:proofErr w:type="gramStart"/>
            <w:r w:rsidR="00326133">
              <w:rPr>
                <w:rFonts w:ascii="Times New Roman" w:eastAsia="Times New Roman" w:hAnsi="Times New Roman" w:cs="Times New Roman"/>
                <w:b/>
                <w:sz w:val="24"/>
                <w:szCs w:val="24"/>
              </w:rPr>
              <w:t>MBA</w:t>
            </w:r>
            <w:proofErr w:type="gramEnd"/>
            <w:r w:rsidR="00A012C3">
              <w:rPr>
                <w:rFonts w:ascii="Times New Roman" w:eastAsia="Times New Roman" w:hAnsi="Times New Roman" w:cs="Times New Roman"/>
                <w:b/>
                <w:sz w:val="24"/>
                <w:szCs w:val="24"/>
              </w:rPr>
              <w:t xml:space="preserve"> WE Batch 1</w:t>
            </w:r>
          </w:p>
        </w:tc>
        <w:tc>
          <w:tcPr>
            <w:tcW w:w="1701" w:type="dxa"/>
            <w:vAlign w:val="center"/>
          </w:tcPr>
          <w:p w14:paraId="31BD1BAE" w14:textId="605F3F05"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197935" w:rsidRPr="009A3F92">
              <w:rPr>
                <w:rFonts w:ascii="Times New Roman" w:eastAsia="Times New Roman" w:hAnsi="Times New Roman" w:cs="Times New Roman"/>
                <w:b/>
                <w:bCs/>
                <w:sz w:val="24"/>
                <w:szCs w:val="24"/>
              </w:rPr>
              <w:t>FY</w:t>
            </w:r>
          </w:p>
        </w:tc>
        <w:tc>
          <w:tcPr>
            <w:tcW w:w="3724" w:type="dxa"/>
            <w:vAlign w:val="center"/>
          </w:tcPr>
          <w:p w14:paraId="3EDBA9EB" w14:textId="17AB4776"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 </w:t>
            </w:r>
            <w:r w:rsidR="00197935">
              <w:rPr>
                <w:rFonts w:ascii="Times New Roman" w:eastAsia="Times New Roman" w:hAnsi="Times New Roman" w:cs="Times New Roman"/>
                <w:b/>
                <w:sz w:val="24"/>
                <w:szCs w:val="24"/>
              </w:rPr>
              <w:t>II</w:t>
            </w:r>
          </w:p>
        </w:tc>
      </w:tr>
      <w:tr w:rsidR="00B04BA2" w14:paraId="1A0D59AF" w14:textId="77777777" w:rsidTr="00272550">
        <w:trPr>
          <w:jc w:val="center"/>
        </w:trPr>
        <w:tc>
          <w:tcPr>
            <w:tcW w:w="4673"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5425"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272550">
        <w:trPr>
          <w:trHeight w:val="393"/>
          <w:jc w:val="center"/>
        </w:trPr>
        <w:tc>
          <w:tcPr>
            <w:tcW w:w="4673" w:type="dxa"/>
            <w:vAlign w:val="center"/>
          </w:tcPr>
          <w:p w14:paraId="0D365024" w14:textId="19DDCEA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197935">
              <w:rPr>
                <w:rFonts w:ascii="Times New Roman" w:hAnsi="Times New Roman" w:cs="Times New Roman"/>
                <w:b/>
                <w:bCs/>
                <w:sz w:val="24"/>
                <w:szCs w:val="24"/>
              </w:rPr>
              <w:t>117P</w:t>
            </w:r>
            <w:r w:rsidR="00A012C3">
              <w:rPr>
                <w:rFonts w:ascii="Times New Roman" w:hAnsi="Times New Roman" w:cs="Times New Roman"/>
                <w:b/>
                <w:bCs/>
                <w:sz w:val="24"/>
                <w:szCs w:val="24"/>
              </w:rPr>
              <w:t>18C202</w:t>
            </w:r>
          </w:p>
        </w:tc>
        <w:tc>
          <w:tcPr>
            <w:tcW w:w="5425" w:type="dxa"/>
            <w:gridSpan w:val="2"/>
            <w:vAlign w:val="center"/>
          </w:tcPr>
          <w:p w14:paraId="77AD2614" w14:textId="129A748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A012C3">
              <w:rPr>
                <w:rFonts w:ascii="Times New Roman" w:eastAsia="Times New Roman" w:hAnsi="Times New Roman" w:cs="Times New Roman"/>
                <w:b/>
                <w:sz w:val="24"/>
                <w:szCs w:val="24"/>
              </w:rPr>
              <w:t>Business &amp; Corporate Laws</w:t>
            </w:r>
          </w:p>
        </w:tc>
      </w:tr>
      <w:tr w:rsidR="00B04BA2" w14:paraId="1C747F8E" w14:textId="77777777">
        <w:trPr>
          <w:jc w:val="center"/>
        </w:trPr>
        <w:tc>
          <w:tcPr>
            <w:tcW w:w="10098" w:type="dxa"/>
            <w:gridSpan w:val="3"/>
            <w:vAlign w:val="center"/>
          </w:tcPr>
          <w:p w14:paraId="6B8B16E6" w14:textId="529AB2BD" w:rsidR="00B04BA2" w:rsidRPr="00197935" w:rsidRDefault="00000000" w:rsidP="00197935">
            <w:pPr>
              <w:ind w:left="0" w:hanging="2"/>
              <w:rPr>
                <w:rFonts w:ascii="Times New Roman" w:hAnsi="Times New Roman" w:cs="Times New Roman"/>
                <w:b/>
                <w:bCs/>
                <w:sz w:val="24"/>
                <w:szCs w:val="24"/>
              </w:rPr>
            </w:pPr>
            <w:r>
              <w:rPr>
                <w:rFonts w:ascii="Times New Roman" w:eastAsia="Times New Roman" w:hAnsi="Times New Roman" w:cs="Times New Roman"/>
                <w:b/>
                <w:sz w:val="24"/>
                <w:szCs w:val="24"/>
              </w:rPr>
              <w:t>Instructions:</w:t>
            </w:r>
            <w:r w:rsidR="00167B2D">
              <w:rPr>
                <w:rFonts w:ascii="Times New Roman" w:eastAsia="Times New Roman" w:hAnsi="Times New Roman" w:cs="Times New Roman"/>
                <w:b/>
                <w:sz w:val="24"/>
                <w:szCs w:val="24"/>
              </w:rPr>
              <w:t xml:space="preserve">   </w:t>
            </w:r>
            <w:r w:rsidR="00197935" w:rsidRPr="00167B2D">
              <w:rPr>
                <w:rFonts w:ascii="Times New Roman" w:hAnsi="Times New Roman" w:cs="Times New Roman"/>
                <w:b/>
                <w:bCs/>
                <w:sz w:val="28"/>
                <w:szCs w:val="28"/>
              </w:rPr>
              <w:t>Solve any 5 out of</w:t>
            </w:r>
            <w:r w:rsidR="00A012C3">
              <w:rPr>
                <w:rFonts w:ascii="Times New Roman" w:hAnsi="Times New Roman" w:cs="Times New Roman"/>
                <w:b/>
                <w:bCs/>
                <w:sz w:val="28"/>
                <w:szCs w:val="28"/>
              </w:rPr>
              <w:t xml:space="preserve"> </w:t>
            </w:r>
            <w:r w:rsidR="00197935" w:rsidRPr="00167B2D">
              <w:rPr>
                <w:rFonts w:ascii="Times New Roman" w:hAnsi="Times New Roman" w:cs="Times New Roman"/>
                <w:b/>
                <w:bCs/>
                <w:sz w:val="28"/>
                <w:szCs w:val="28"/>
              </w:rPr>
              <w:t>7</w:t>
            </w:r>
            <w:r w:rsidR="00197935" w:rsidRPr="00884E5E">
              <w:rPr>
                <w:rFonts w:ascii="Times New Roman" w:hAnsi="Times New Roman" w:cs="Times New Roman"/>
                <w:b/>
                <w:bCs/>
                <w:sz w:val="24"/>
                <w:szCs w:val="24"/>
              </w:rPr>
              <w:t xml:space="preserve"> </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p w14:paraId="3AA2A653" w14:textId="77777777" w:rsidR="00745D26" w:rsidRDefault="00745D26">
      <w:pPr>
        <w:spacing w:after="0" w:line="240" w:lineRule="auto"/>
        <w:ind w:left="0" w:hanging="2"/>
        <w:rPr>
          <w:rFonts w:ascii="Times New Roman" w:eastAsia="Times New Roman" w:hAnsi="Times New Roman" w:cs="Times New Roman"/>
          <w:sz w:val="24"/>
          <w:szCs w:val="24"/>
        </w:rPr>
      </w:pPr>
    </w:p>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A012C3" w:rsidRPr="00934539" w14:paraId="6013C33F" w14:textId="77777777">
        <w:trPr>
          <w:trHeight w:val="1140"/>
        </w:trPr>
        <w:tc>
          <w:tcPr>
            <w:tcW w:w="1170" w:type="dxa"/>
          </w:tcPr>
          <w:p w14:paraId="1F1478C2" w14:textId="77777777" w:rsidR="00A012C3" w:rsidRPr="00934539" w:rsidRDefault="00A012C3" w:rsidP="00A012C3">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017" w:type="dxa"/>
          </w:tcPr>
          <w:p w14:paraId="6F697062" w14:textId="517BB9F9" w:rsidR="00A012C3" w:rsidRPr="00934539" w:rsidRDefault="00A012C3" w:rsidP="00A012C3">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A012C3" w:rsidRPr="00934539" w:rsidRDefault="00A012C3" w:rsidP="00A012C3">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A012C3" w:rsidRPr="00934539" w:rsidRDefault="00A012C3" w:rsidP="00A012C3">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A012C3" w:rsidRPr="00934539" w14:paraId="76AC2678" w14:textId="77777777">
        <w:trPr>
          <w:trHeight w:val="1140"/>
        </w:trPr>
        <w:tc>
          <w:tcPr>
            <w:tcW w:w="1170" w:type="dxa"/>
          </w:tcPr>
          <w:p w14:paraId="713623D2" w14:textId="4D04C17D"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bookmarkStart w:id="0" w:name="_Hlk142390427"/>
            <w:r w:rsidRPr="00197935">
              <w:rPr>
                <w:rFonts w:ascii="Times New Roman" w:eastAsia="Times New Roman" w:hAnsi="Times New Roman" w:cs="Times New Roman"/>
                <w:b/>
                <w:bCs/>
                <w:sz w:val="24"/>
                <w:szCs w:val="24"/>
              </w:rPr>
              <w:t>1.</w:t>
            </w:r>
          </w:p>
        </w:tc>
        <w:tc>
          <w:tcPr>
            <w:tcW w:w="8017" w:type="dxa"/>
          </w:tcPr>
          <w:p w14:paraId="3741B9A7" w14:textId="693DE652" w:rsidR="00A012C3" w:rsidRPr="00934539" w:rsidRDefault="00A012C3" w:rsidP="00A012C3">
            <w:pPr>
              <w:spacing w:after="0" w:line="240" w:lineRule="auto"/>
              <w:ind w:leftChars="0" w:left="0" w:firstLineChars="0" w:firstLine="0"/>
              <w:jc w:val="both"/>
              <w:rPr>
                <w:rFonts w:ascii="Times New Roman" w:eastAsia="Times New Roman" w:hAnsi="Times New Roman" w:cs="Times New Roman"/>
                <w:sz w:val="24"/>
                <w:szCs w:val="24"/>
              </w:rPr>
            </w:pPr>
            <w:r w:rsidRPr="00AB7B3A">
              <w:rPr>
                <w:rFonts w:ascii="Times New Roman" w:hAnsi="Times New Roman" w:cs="Times New Roman"/>
                <w:sz w:val="24"/>
                <w:szCs w:val="24"/>
              </w:rPr>
              <w:t>Contract law is referred to as the mother of all laws. It is said that all contracts are agreements, but all agreements are not contracts. Explain in brief the various ingredients of a valid contract.</w:t>
            </w:r>
          </w:p>
          <w:p w14:paraId="6F7C0FA9" w14:textId="77777777" w:rsidR="00A012C3" w:rsidRPr="00934539" w:rsidRDefault="00A012C3" w:rsidP="00A012C3">
            <w:pPr>
              <w:spacing w:after="0" w:line="240" w:lineRule="auto"/>
              <w:ind w:left="0" w:hanging="2"/>
              <w:jc w:val="both"/>
              <w:rPr>
                <w:rFonts w:ascii="Times New Roman" w:eastAsia="Times New Roman" w:hAnsi="Times New Roman" w:cs="Times New Roman"/>
                <w:sz w:val="24"/>
                <w:szCs w:val="24"/>
              </w:rPr>
            </w:pPr>
          </w:p>
        </w:tc>
        <w:tc>
          <w:tcPr>
            <w:tcW w:w="992" w:type="dxa"/>
          </w:tcPr>
          <w:p w14:paraId="0571B7FD" w14:textId="544B5C81"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10</w:t>
            </w:r>
          </w:p>
        </w:tc>
      </w:tr>
      <w:tr w:rsidR="00A012C3" w:rsidRPr="00934539" w14:paraId="6E644961" w14:textId="77777777">
        <w:trPr>
          <w:trHeight w:val="1140"/>
        </w:trPr>
        <w:tc>
          <w:tcPr>
            <w:tcW w:w="1170" w:type="dxa"/>
          </w:tcPr>
          <w:p w14:paraId="2D878D33" w14:textId="23052EF9"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2.</w:t>
            </w:r>
          </w:p>
          <w:p w14:paraId="012F09AE" w14:textId="33E16A9F"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p>
        </w:tc>
        <w:tc>
          <w:tcPr>
            <w:tcW w:w="8017" w:type="dxa"/>
          </w:tcPr>
          <w:p w14:paraId="0492FF7A" w14:textId="02E31921" w:rsidR="00A012C3" w:rsidRPr="00934539" w:rsidRDefault="00A012C3" w:rsidP="00A012C3">
            <w:pPr>
              <w:spacing w:after="0" w:line="240" w:lineRule="auto"/>
              <w:ind w:left="0" w:hanging="2"/>
              <w:jc w:val="both"/>
              <w:rPr>
                <w:rFonts w:ascii="Times New Roman" w:eastAsia="Times New Roman" w:hAnsi="Times New Roman" w:cs="Times New Roman"/>
                <w:sz w:val="24"/>
                <w:szCs w:val="24"/>
              </w:rPr>
            </w:pPr>
            <w:r w:rsidRPr="00C828F5">
              <w:rPr>
                <w:rFonts w:ascii="Times New Roman" w:hAnsi="Times New Roman" w:cs="Times New Roman"/>
                <w:sz w:val="24"/>
                <w:szCs w:val="24"/>
              </w:rPr>
              <w:t xml:space="preserve">Explain in brief the concepts of </w:t>
            </w:r>
            <w:proofErr w:type="gramStart"/>
            <w:r w:rsidRPr="00C828F5">
              <w:rPr>
                <w:rFonts w:ascii="Times New Roman" w:hAnsi="Times New Roman" w:cs="Times New Roman"/>
                <w:sz w:val="24"/>
                <w:szCs w:val="24"/>
              </w:rPr>
              <w:t>Social</w:t>
            </w:r>
            <w:proofErr w:type="gramEnd"/>
            <w:r w:rsidRPr="00C828F5">
              <w:rPr>
                <w:rFonts w:ascii="Times New Roman" w:hAnsi="Times New Roman" w:cs="Times New Roman"/>
                <w:sz w:val="24"/>
                <w:szCs w:val="24"/>
              </w:rPr>
              <w:t xml:space="preserve"> offers, General offers, Invitation to Offer and Counter Offer.</w:t>
            </w:r>
            <w:r>
              <w:rPr>
                <w:rFonts w:ascii="Times New Roman" w:hAnsi="Times New Roman" w:cs="Times New Roman"/>
                <w:sz w:val="24"/>
                <w:szCs w:val="24"/>
              </w:rPr>
              <w:t xml:space="preserve"> Give examples and case laws wherever possible. </w:t>
            </w:r>
          </w:p>
        </w:tc>
        <w:tc>
          <w:tcPr>
            <w:tcW w:w="992" w:type="dxa"/>
          </w:tcPr>
          <w:p w14:paraId="165FA5B2" w14:textId="2508B11A"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r w:rsidR="00A012C3" w:rsidRPr="00934539" w14:paraId="58B5486C" w14:textId="77777777">
        <w:trPr>
          <w:trHeight w:val="1140"/>
        </w:trPr>
        <w:tc>
          <w:tcPr>
            <w:tcW w:w="1170" w:type="dxa"/>
          </w:tcPr>
          <w:p w14:paraId="185FF327" w14:textId="2585A294"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3.</w:t>
            </w:r>
          </w:p>
        </w:tc>
        <w:tc>
          <w:tcPr>
            <w:tcW w:w="8017" w:type="dxa"/>
          </w:tcPr>
          <w:p w14:paraId="33FFCDD9" w14:textId="7BCD9C98" w:rsidR="00A012C3" w:rsidRPr="00934539" w:rsidRDefault="00A012C3" w:rsidP="00A012C3">
            <w:pPr>
              <w:ind w:left="0" w:hanging="2"/>
              <w:rPr>
                <w:rFonts w:ascii="Times New Roman" w:eastAsia="Times New Roman" w:hAnsi="Times New Roman" w:cs="Times New Roman"/>
                <w:sz w:val="24"/>
                <w:szCs w:val="24"/>
              </w:rPr>
            </w:pPr>
            <w:r w:rsidRPr="00AB7B3A">
              <w:rPr>
                <w:rFonts w:ascii="Times New Roman" w:hAnsi="Times New Roman" w:cs="Times New Roman"/>
                <w:sz w:val="24"/>
                <w:szCs w:val="24"/>
              </w:rPr>
              <w:t>Two friends A</w:t>
            </w:r>
            <w:r>
              <w:rPr>
                <w:rFonts w:ascii="Times New Roman" w:hAnsi="Times New Roman" w:cs="Times New Roman"/>
                <w:sz w:val="24"/>
                <w:szCs w:val="24"/>
              </w:rPr>
              <w:t>man</w:t>
            </w:r>
            <w:r w:rsidRPr="00AB7B3A">
              <w:rPr>
                <w:rFonts w:ascii="Times New Roman" w:hAnsi="Times New Roman" w:cs="Times New Roman"/>
                <w:sz w:val="24"/>
                <w:szCs w:val="24"/>
              </w:rPr>
              <w:t xml:space="preserve"> and B</w:t>
            </w:r>
            <w:r>
              <w:rPr>
                <w:rFonts w:ascii="Times New Roman" w:hAnsi="Times New Roman" w:cs="Times New Roman"/>
                <w:sz w:val="24"/>
                <w:szCs w:val="24"/>
              </w:rPr>
              <w:t>ala</w:t>
            </w:r>
            <w:r w:rsidRPr="00AB7B3A">
              <w:rPr>
                <w:rFonts w:ascii="Times New Roman" w:hAnsi="Times New Roman" w:cs="Times New Roman"/>
                <w:sz w:val="24"/>
                <w:szCs w:val="24"/>
              </w:rPr>
              <w:t xml:space="preserve"> want to start a business of </w:t>
            </w:r>
            <w:r>
              <w:rPr>
                <w:rFonts w:ascii="Times New Roman" w:hAnsi="Times New Roman" w:cs="Times New Roman"/>
                <w:sz w:val="24"/>
                <w:szCs w:val="24"/>
              </w:rPr>
              <w:t>manufacturing readymade clothes. They are interested in starting a company for the purpose of doing so. Advise them as to the procedure to be followed for starting a company.</w:t>
            </w:r>
          </w:p>
        </w:tc>
        <w:tc>
          <w:tcPr>
            <w:tcW w:w="992" w:type="dxa"/>
          </w:tcPr>
          <w:p w14:paraId="7788DDE3" w14:textId="02C5AB12"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r w:rsidR="00A012C3" w:rsidRPr="00934539" w14:paraId="44C9F0C0" w14:textId="77777777">
        <w:trPr>
          <w:trHeight w:val="1140"/>
        </w:trPr>
        <w:tc>
          <w:tcPr>
            <w:tcW w:w="1170" w:type="dxa"/>
          </w:tcPr>
          <w:p w14:paraId="3DA833EC" w14:textId="222C59FF"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4.</w:t>
            </w:r>
          </w:p>
        </w:tc>
        <w:tc>
          <w:tcPr>
            <w:tcW w:w="8017" w:type="dxa"/>
          </w:tcPr>
          <w:p w14:paraId="78DCB2A8" w14:textId="4D781BE1" w:rsidR="00A012C3" w:rsidRPr="00934539" w:rsidRDefault="00A012C3" w:rsidP="00A012C3">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sz w:val="24"/>
                <w:szCs w:val="24"/>
              </w:rPr>
              <w:t>Explain with the help of case laws the three doctrines associated with the MOA and AOA of a Company</w:t>
            </w:r>
          </w:p>
        </w:tc>
        <w:tc>
          <w:tcPr>
            <w:tcW w:w="992" w:type="dxa"/>
          </w:tcPr>
          <w:p w14:paraId="45BED3A3" w14:textId="732CC247"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bookmarkEnd w:id="0"/>
      <w:tr w:rsidR="00A012C3" w:rsidRPr="00934539" w14:paraId="457C5FBC" w14:textId="77777777" w:rsidTr="00EA42A9">
        <w:trPr>
          <w:trHeight w:val="1140"/>
        </w:trPr>
        <w:tc>
          <w:tcPr>
            <w:tcW w:w="1170" w:type="dxa"/>
          </w:tcPr>
          <w:p w14:paraId="4BDECD80" w14:textId="6555805B"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5.</w:t>
            </w:r>
          </w:p>
        </w:tc>
        <w:tc>
          <w:tcPr>
            <w:tcW w:w="8017" w:type="dxa"/>
          </w:tcPr>
          <w:p w14:paraId="0ECAD8CE" w14:textId="77777777" w:rsidR="00A012C3" w:rsidRDefault="0022050C" w:rsidP="0022050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 the essentials and characteristics of any two:</w:t>
            </w:r>
          </w:p>
          <w:p w14:paraId="08E60FBE" w14:textId="77777777" w:rsidR="0022050C" w:rsidRDefault="0022050C" w:rsidP="0022050C">
            <w:pPr>
              <w:pStyle w:val="ListParagraph"/>
              <w:numPr>
                <w:ilvl w:val="0"/>
                <w:numId w:val="2"/>
              </w:numPr>
              <w:spacing w:after="0" w:line="240" w:lineRule="auto"/>
              <w:jc w:val="both"/>
              <w:rPr>
                <w:rFonts w:ascii="Times New Roman" w:eastAsia="Times New Roman" w:hAnsi="Times New Roman" w:cs="Times New Roman"/>
                <w:sz w:val="24"/>
                <w:szCs w:val="24"/>
              </w:rPr>
            </w:pPr>
            <w:r w:rsidRPr="0022050C">
              <w:rPr>
                <w:rFonts w:ascii="Times New Roman" w:eastAsia="Times New Roman" w:hAnsi="Times New Roman" w:cs="Times New Roman"/>
                <w:sz w:val="24"/>
                <w:szCs w:val="24"/>
              </w:rPr>
              <w:t>One Person Company</w:t>
            </w:r>
          </w:p>
          <w:p w14:paraId="50464876" w14:textId="77777777" w:rsidR="0022050C" w:rsidRDefault="0022050C" w:rsidP="0022050C">
            <w:pPr>
              <w:pStyle w:val="ListParagraph"/>
              <w:numPr>
                <w:ilvl w:val="0"/>
                <w:numId w:val="2"/>
              </w:numPr>
              <w:spacing w:after="0" w:line="240" w:lineRule="auto"/>
              <w:jc w:val="both"/>
              <w:rPr>
                <w:rFonts w:ascii="Times New Roman" w:eastAsia="Times New Roman" w:hAnsi="Times New Roman" w:cs="Times New Roman"/>
                <w:sz w:val="24"/>
                <w:szCs w:val="24"/>
              </w:rPr>
            </w:pPr>
            <w:r w:rsidRPr="0022050C">
              <w:rPr>
                <w:rFonts w:ascii="Times New Roman" w:eastAsia="Times New Roman" w:hAnsi="Times New Roman" w:cs="Times New Roman"/>
                <w:sz w:val="24"/>
                <w:szCs w:val="24"/>
              </w:rPr>
              <w:t>Small Company</w:t>
            </w:r>
          </w:p>
          <w:p w14:paraId="78848E25" w14:textId="34FBAE8A" w:rsidR="00064887" w:rsidRDefault="00064887" w:rsidP="0022050C">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8 Company</w:t>
            </w:r>
          </w:p>
          <w:p w14:paraId="52D48738" w14:textId="729EC707" w:rsidR="0022050C" w:rsidRPr="0022050C" w:rsidRDefault="0022050C" w:rsidP="0022050C">
            <w:pPr>
              <w:pStyle w:val="ListParagraph"/>
              <w:numPr>
                <w:ilvl w:val="0"/>
                <w:numId w:val="2"/>
              </w:numPr>
              <w:spacing w:after="0" w:line="240" w:lineRule="auto"/>
              <w:jc w:val="both"/>
              <w:rPr>
                <w:rFonts w:ascii="Times New Roman" w:eastAsia="Times New Roman" w:hAnsi="Times New Roman" w:cs="Times New Roman"/>
                <w:sz w:val="24"/>
                <w:szCs w:val="24"/>
              </w:rPr>
            </w:pPr>
            <w:r w:rsidRPr="0022050C">
              <w:rPr>
                <w:rFonts w:ascii="Times New Roman" w:eastAsia="Times New Roman" w:hAnsi="Times New Roman" w:cs="Times New Roman"/>
                <w:sz w:val="24"/>
                <w:szCs w:val="24"/>
              </w:rPr>
              <w:t>Illegal Association</w:t>
            </w:r>
          </w:p>
        </w:tc>
        <w:tc>
          <w:tcPr>
            <w:tcW w:w="992" w:type="dxa"/>
          </w:tcPr>
          <w:p w14:paraId="3E545CE4" w14:textId="1B514E09"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r w:rsidR="00A012C3" w:rsidRPr="00934539" w14:paraId="2940C676" w14:textId="77777777" w:rsidTr="00EA42A9">
        <w:trPr>
          <w:trHeight w:val="1140"/>
        </w:trPr>
        <w:tc>
          <w:tcPr>
            <w:tcW w:w="1170" w:type="dxa"/>
          </w:tcPr>
          <w:p w14:paraId="4F717F05" w14:textId="174FB63F"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6.</w:t>
            </w:r>
          </w:p>
          <w:p w14:paraId="5022C6D8" w14:textId="77777777"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p>
        </w:tc>
        <w:tc>
          <w:tcPr>
            <w:tcW w:w="8017" w:type="dxa"/>
          </w:tcPr>
          <w:p w14:paraId="589A8E1E" w14:textId="77777777" w:rsidR="0022050C" w:rsidRPr="00934539" w:rsidRDefault="0022050C" w:rsidP="0022050C">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sz w:val="24"/>
                <w:szCs w:val="24"/>
              </w:rPr>
              <w:t>Discuss the Doctrine of Caveat Emptor. Bring out the exceptions to the doctrine along with relevant case laws.</w:t>
            </w:r>
          </w:p>
          <w:p w14:paraId="6133391D" w14:textId="4CD48C0A" w:rsidR="00A012C3" w:rsidRPr="00934539" w:rsidRDefault="00A012C3" w:rsidP="00A012C3">
            <w:pPr>
              <w:spacing w:after="0" w:line="240" w:lineRule="auto"/>
              <w:ind w:left="0" w:hanging="2"/>
              <w:jc w:val="both"/>
              <w:rPr>
                <w:rFonts w:ascii="Times New Roman" w:eastAsia="Times New Roman" w:hAnsi="Times New Roman" w:cs="Times New Roman"/>
                <w:sz w:val="24"/>
                <w:szCs w:val="24"/>
              </w:rPr>
            </w:pPr>
          </w:p>
        </w:tc>
        <w:tc>
          <w:tcPr>
            <w:tcW w:w="992" w:type="dxa"/>
          </w:tcPr>
          <w:p w14:paraId="0522F5EA" w14:textId="62F3078E"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r w:rsidR="00A012C3" w:rsidRPr="00934539" w14:paraId="41555CBB" w14:textId="77777777" w:rsidTr="00EA42A9">
        <w:trPr>
          <w:trHeight w:val="1140"/>
        </w:trPr>
        <w:tc>
          <w:tcPr>
            <w:tcW w:w="1170" w:type="dxa"/>
          </w:tcPr>
          <w:p w14:paraId="350A560A" w14:textId="4AD1455F"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7.</w:t>
            </w:r>
          </w:p>
        </w:tc>
        <w:tc>
          <w:tcPr>
            <w:tcW w:w="8017" w:type="dxa"/>
          </w:tcPr>
          <w:p w14:paraId="5D2B231E" w14:textId="5CB1E748" w:rsidR="00A012C3" w:rsidRDefault="00A012C3" w:rsidP="00A012C3">
            <w:pPr>
              <w:ind w:left="0" w:hanging="2"/>
              <w:rPr>
                <w:rFonts w:ascii="Times New Roman" w:hAnsi="Times New Roman" w:cs="Times New Roman"/>
                <w:b/>
                <w:bCs/>
                <w:sz w:val="24"/>
                <w:szCs w:val="24"/>
              </w:rPr>
            </w:pPr>
            <w:r>
              <w:rPr>
                <w:rFonts w:ascii="Times New Roman" w:hAnsi="Times New Roman" w:cs="Times New Roman"/>
                <w:b/>
                <w:bCs/>
                <w:sz w:val="24"/>
                <w:szCs w:val="24"/>
              </w:rPr>
              <w:t>Short Notes (Any two)</w:t>
            </w:r>
            <w:r>
              <w:rPr>
                <w:rFonts w:ascii="Times New Roman" w:hAnsi="Times New Roman" w:cs="Times New Roman"/>
                <w:b/>
                <w:bCs/>
                <w:sz w:val="24"/>
                <w:szCs w:val="24"/>
              </w:rPr>
              <w:tab/>
            </w:r>
          </w:p>
          <w:p w14:paraId="5AEF2025" w14:textId="0599B877" w:rsidR="00A012C3" w:rsidRPr="00C828F5" w:rsidRDefault="00A012C3" w:rsidP="00A012C3">
            <w:pPr>
              <w:pStyle w:val="ListParagraph"/>
              <w:numPr>
                <w:ilvl w:val="0"/>
                <w:numId w:val="1"/>
              </w:numPr>
              <w:ind w:left="0" w:hanging="2"/>
              <w:rPr>
                <w:rFonts w:ascii="Times New Roman" w:hAnsi="Times New Roman" w:cs="Times New Roman"/>
                <w:sz w:val="24"/>
                <w:szCs w:val="24"/>
              </w:rPr>
            </w:pPr>
            <w:r>
              <w:rPr>
                <w:rFonts w:ascii="Times New Roman" w:hAnsi="Times New Roman" w:cs="Times New Roman"/>
                <w:sz w:val="24"/>
                <w:szCs w:val="24"/>
              </w:rPr>
              <w:t>Distinguish between Public Ltd. Company and Private Ltd. Company</w:t>
            </w:r>
          </w:p>
          <w:p w14:paraId="24F6E585" w14:textId="77777777" w:rsidR="00A012C3" w:rsidRDefault="00A012C3" w:rsidP="00A012C3">
            <w:pPr>
              <w:pStyle w:val="ListParagraph"/>
              <w:numPr>
                <w:ilvl w:val="0"/>
                <w:numId w:val="1"/>
              </w:numPr>
              <w:ind w:left="0" w:hanging="2"/>
              <w:rPr>
                <w:rFonts w:ascii="Times New Roman" w:hAnsi="Times New Roman" w:cs="Times New Roman"/>
                <w:sz w:val="24"/>
                <w:szCs w:val="24"/>
              </w:rPr>
            </w:pPr>
            <w:r w:rsidRPr="00C828F5">
              <w:rPr>
                <w:rFonts w:ascii="Times New Roman" w:hAnsi="Times New Roman" w:cs="Times New Roman"/>
                <w:sz w:val="24"/>
                <w:szCs w:val="24"/>
              </w:rPr>
              <w:t>Memorandum of Association</w:t>
            </w:r>
          </w:p>
          <w:p w14:paraId="62E0094A" w14:textId="1EC5D742" w:rsidR="0022050C" w:rsidRDefault="0022050C" w:rsidP="00A012C3">
            <w:pPr>
              <w:pStyle w:val="ListParagraph"/>
              <w:numPr>
                <w:ilvl w:val="0"/>
                <w:numId w:val="1"/>
              </w:numPr>
              <w:ind w:left="0" w:hanging="2"/>
              <w:rPr>
                <w:rFonts w:ascii="Times New Roman" w:hAnsi="Times New Roman" w:cs="Times New Roman"/>
                <w:sz w:val="24"/>
                <w:szCs w:val="24"/>
              </w:rPr>
            </w:pPr>
            <w:r>
              <w:rPr>
                <w:rFonts w:ascii="Times New Roman" w:hAnsi="Times New Roman" w:cs="Times New Roman"/>
                <w:sz w:val="24"/>
                <w:szCs w:val="24"/>
              </w:rPr>
              <w:t>Consideration</w:t>
            </w:r>
          </w:p>
          <w:p w14:paraId="689387CF" w14:textId="19712721" w:rsidR="00A012C3" w:rsidRPr="00197935" w:rsidRDefault="00A012C3" w:rsidP="00A012C3">
            <w:pPr>
              <w:pStyle w:val="ListParagraph"/>
              <w:numPr>
                <w:ilvl w:val="0"/>
                <w:numId w:val="1"/>
              </w:numPr>
              <w:ind w:left="0" w:hanging="2"/>
              <w:rPr>
                <w:rFonts w:ascii="Times New Roman" w:hAnsi="Times New Roman" w:cs="Times New Roman"/>
                <w:sz w:val="24"/>
                <w:szCs w:val="24"/>
              </w:rPr>
            </w:pPr>
            <w:r w:rsidRPr="00197935">
              <w:rPr>
                <w:rFonts w:ascii="Times New Roman" w:hAnsi="Times New Roman" w:cs="Times New Roman"/>
                <w:sz w:val="24"/>
                <w:szCs w:val="24"/>
              </w:rPr>
              <w:t>Distinguish between sale and agreement to sell</w:t>
            </w:r>
          </w:p>
        </w:tc>
        <w:tc>
          <w:tcPr>
            <w:tcW w:w="992" w:type="dxa"/>
          </w:tcPr>
          <w:p w14:paraId="7ECE09A8" w14:textId="0647C104" w:rsidR="00A012C3" w:rsidRPr="00197935" w:rsidRDefault="00A012C3" w:rsidP="00A012C3">
            <w:pPr>
              <w:spacing w:after="0"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15B98"/>
    <w:multiLevelType w:val="hybridMultilevel"/>
    <w:tmpl w:val="1E029476"/>
    <w:lvl w:ilvl="0" w:tplc="FA3A1D6C">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 w15:restartNumberingAfterBreak="0">
    <w:nsid w:val="74EC519A"/>
    <w:multiLevelType w:val="hybridMultilevel"/>
    <w:tmpl w:val="6C44F8AE"/>
    <w:lvl w:ilvl="0" w:tplc="BD20E6B4">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578124">
    <w:abstractNumId w:val="1"/>
  </w:num>
  <w:num w:numId="2" w16cid:durableId="78639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64887"/>
    <w:rsid w:val="000E0C19"/>
    <w:rsid w:val="00161B16"/>
    <w:rsid w:val="00167B2D"/>
    <w:rsid w:val="00197935"/>
    <w:rsid w:val="0022050C"/>
    <w:rsid w:val="00272550"/>
    <w:rsid w:val="00326133"/>
    <w:rsid w:val="004955BD"/>
    <w:rsid w:val="00550253"/>
    <w:rsid w:val="00553660"/>
    <w:rsid w:val="00745D26"/>
    <w:rsid w:val="008A1FBC"/>
    <w:rsid w:val="00934539"/>
    <w:rsid w:val="009A3F92"/>
    <w:rsid w:val="00A012C3"/>
    <w:rsid w:val="00B04BA2"/>
    <w:rsid w:val="00C4277E"/>
    <w:rsid w:val="00D46597"/>
    <w:rsid w:val="00DE73C4"/>
    <w:rsid w:val="00FA2E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197935"/>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Krishna Shetty</cp:lastModifiedBy>
  <cp:revision>12</cp:revision>
  <dcterms:created xsi:type="dcterms:W3CDTF">2023-08-08T06:58:00Z</dcterms:created>
  <dcterms:modified xsi:type="dcterms:W3CDTF">2024-05-21T04:21:00Z</dcterms:modified>
</cp:coreProperties>
</file>