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F45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40AF3DAE" w:rsidR="00B04BA2" w:rsidRDefault="000F450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</w:p>
          <w:p w14:paraId="373EC881" w14:textId="2B4A34A6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Examination: </w:t>
            </w:r>
            <w:r w:rsidR="007E7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Supplementary Exam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4E06E91B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code:</w:t>
            </w:r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proofErr w:type="gramEnd"/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14:paraId="2DB2719B" w14:textId="6616420D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61" w:type="dxa"/>
            <w:vAlign w:val="center"/>
          </w:tcPr>
          <w:p w14:paraId="31BD1BAE" w14:textId="49993A2A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2955" w:type="dxa"/>
            <w:vAlign w:val="center"/>
          </w:tcPr>
          <w:p w14:paraId="3EDBA9EB" w14:textId="278E22D0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proofErr w:type="spellEnd"/>
            <w:proofErr w:type="gramEnd"/>
          </w:p>
        </w:tc>
      </w:tr>
      <w:tr w:rsidR="00B04BA2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37F53EC9" w14:textId="77777777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145AE158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  <w:r w:rsidR="00655EF2">
              <w:rPr>
                <w:color w:val="000000"/>
                <w:sz w:val="20"/>
                <w:szCs w:val="20"/>
                <w:shd w:val="clear" w:color="auto" w:fill="FFFFFF"/>
              </w:rPr>
              <w:t>117P18C201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12D9F43F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Financial Management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24E93BA7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Answer any </w:t>
            </w:r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(</w:t>
            </w:r>
            <w:r w:rsidR="005D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5*10=50M)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 out of 7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934539" w:rsidRPr="00934539" w14:paraId="6013C33F" w14:textId="77777777">
        <w:trPr>
          <w:trHeight w:val="1140"/>
        </w:trPr>
        <w:tc>
          <w:tcPr>
            <w:tcW w:w="1170" w:type="dxa"/>
          </w:tcPr>
          <w:p w14:paraId="1F1478C2" w14:textId="53783108" w:rsidR="00B04BA2" w:rsidRPr="00934539" w:rsidRDefault="000F450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7" w:type="dxa"/>
          </w:tcPr>
          <w:p w14:paraId="6F697062" w14:textId="11CAA1E1" w:rsidR="00B04BA2" w:rsidRPr="00934539" w:rsidRDefault="002B3CB3" w:rsidP="007D560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the role of a corporate finance manager, along with the decisions taken in a business unit.</w:t>
            </w:r>
          </w:p>
        </w:tc>
        <w:tc>
          <w:tcPr>
            <w:tcW w:w="992" w:type="dxa"/>
          </w:tcPr>
          <w:p w14:paraId="6EA2368D" w14:textId="411C2641" w:rsidR="00B04BA2" w:rsidRPr="00934539" w:rsidRDefault="005D58A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10M</w:t>
            </w:r>
          </w:p>
        </w:tc>
      </w:tr>
      <w:tr w:rsidR="00934539" w:rsidRPr="00934539" w14:paraId="76AC2678" w14:textId="77777777">
        <w:trPr>
          <w:trHeight w:val="1140"/>
        </w:trPr>
        <w:tc>
          <w:tcPr>
            <w:tcW w:w="1170" w:type="dxa"/>
          </w:tcPr>
          <w:p w14:paraId="713623D2" w14:textId="6092325B" w:rsidR="00B04BA2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7" w:type="dxa"/>
          </w:tcPr>
          <w:p w14:paraId="45092A9F" w14:textId="21A17551" w:rsidR="00B04BA2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Mukesh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 finance manager of a start-up company. The company is in the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food delivery</w:t>
            </w:r>
            <w:r w:rsidR="007D5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segment. They want to expand the business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with more acquisitions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In this background, explain what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kind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short-term and long-term sources of finance </w:t>
            </w:r>
            <w:r w:rsidR="007D5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Mukesh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5602">
              <w:rPr>
                <w:rFonts w:ascii="Times New Roman" w:eastAsia="Times New Roman" w:hAnsi="Times New Roman" w:cs="Times New Roman"/>
                <w:sz w:val="24"/>
                <w:szCs w:val="24"/>
              </w:rPr>
              <w:t>can consider.</w:t>
            </w:r>
          </w:p>
          <w:p w14:paraId="0BB4EF01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C0FA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B7FD" w14:textId="409202FB" w:rsidR="00B04BA2" w:rsidRPr="00934539" w:rsidRDefault="005D58A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10M</w:t>
            </w:r>
          </w:p>
        </w:tc>
      </w:tr>
      <w:tr w:rsidR="00934539" w:rsidRPr="00934539" w14:paraId="6E644961" w14:textId="77777777" w:rsidTr="007D5602">
        <w:trPr>
          <w:trHeight w:val="979"/>
        </w:trPr>
        <w:tc>
          <w:tcPr>
            <w:tcW w:w="1170" w:type="dxa"/>
          </w:tcPr>
          <w:p w14:paraId="2D878D3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0B365" w14:textId="392F1BF4" w:rsidR="00B04BA2" w:rsidRPr="002B3CB3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 No 3</w:t>
            </w: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p w14:paraId="0492FF7A" w14:textId="32D82030" w:rsidR="00B04BA2" w:rsidRPr="00934539" w:rsidRDefault="005D58A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preferences shares along with their features.</w:t>
            </w:r>
          </w:p>
        </w:tc>
        <w:tc>
          <w:tcPr>
            <w:tcW w:w="992" w:type="dxa"/>
          </w:tcPr>
          <w:p w14:paraId="165FA5B2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539" w:rsidRPr="00934539" w14:paraId="58B5486C" w14:textId="77777777">
        <w:trPr>
          <w:trHeight w:val="1140"/>
        </w:trPr>
        <w:tc>
          <w:tcPr>
            <w:tcW w:w="1170" w:type="dxa"/>
          </w:tcPr>
          <w:p w14:paraId="185FF327" w14:textId="095FA399" w:rsidR="00B04BA2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7" w:type="dxa"/>
          </w:tcPr>
          <w:p w14:paraId="33FFCDD9" w14:textId="5833014A" w:rsidR="00B04BA2" w:rsidRPr="00934539" w:rsidRDefault="007E796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</w:t>
            </w:r>
            <w:r w:rsidR="005D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 has paid up equity capital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58A1">
              <w:rPr>
                <w:rFonts w:ascii="Times New Roman" w:eastAsia="Times New Roman" w:hAnsi="Times New Roman" w:cs="Times New Roman"/>
                <w:sz w:val="24"/>
                <w:szCs w:val="24"/>
              </w:rPr>
              <w:t>,00,000 equity shares of Rs 10 each. The current market price of the share is Rs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58A1">
              <w:rPr>
                <w:rFonts w:ascii="Times New Roman" w:eastAsia="Times New Roman" w:hAnsi="Times New Roman" w:cs="Times New Roman"/>
                <w:sz w:val="24"/>
                <w:szCs w:val="24"/>
              </w:rPr>
              <w:t>. During the current year, the company has declared a dividend of Rs 5 per share. The company has also previously issued 14% preference shares of Rs 10 each</w:t>
            </w:r>
            <w:r w:rsidR="001730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aggregating Rs 25 Lakhs and 12% 50000 debentures of Rs 100 each. The company’s corporate tax rate is at 40%, and the growth in dividends on equity shares is expected at 5%. In the case of preference shares, the company has received only 95% of the face value of shares after deducting issue expenses. Calculate WACC and comment on it.</w:t>
            </w:r>
          </w:p>
        </w:tc>
        <w:tc>
          <w:tcPr>
            <w:tcW w:w="992" w:type="dxa"/>
          </w:tcPr>
          <w:p w14:paraId="7788DDE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539" w:rsidRPr="00934539" w14:paraId="44C9F0C0" w14:textId="77777777">
        <w:trPr>
          <w:trHeight w:val="1140"/>
        </w:trPr>
        <w:tc>
          <w:tcPr>
            <w:tcW w:w="1170" w:type="dxa"/>
          </w:tcPr>
          <w:p w14:paraId="3DA833EC" w14:textId="5315A2FC" w:rsidR="00B04BA2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7" w:type="dxa"/>
          </w:tcPr>
          <w:p w14:paraId="78DCB2A8" w14:textId="04D9DD02" w:rsidR="00B04BA2" w:rsidRPr="00934539" w:rsidRDefault="005D58A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cash certificate of the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Union Bank of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 term deposit scheme under the reinvestment plan. Interest on deposit money earns interest as it is reinvested quarterly. This deposit suits investors from lower to middle-income groups.</w:t>
            </w:r>
            <w:r w:rsidR="000F4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an interest rate of 1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PA on a certificate 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>with a value of Rs 100 after 1 year, how much is the issue price of the cash certificate</w:t>
            </w:r>
            <w:r w:rsidR="000F4507">
              <w:rPr>
                <w:rFonts w:ascii="Times New Roman" w:eastAsia="Times New Roman" w:hAnsi="Times New Roman" w:cs="Times New Roman"/>
                <w:sz w:val="24"/>
                <w:szCs w:val="24"/>
              </w:rPr>
              <w:t>? Show the calculation with analysis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explain </w:t>
            </w:r>
            <w:r w:rsidR="002E4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two </w:t>
            </w:r>
            <w:r w:rsidR="007D5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finance </w:t>
            </w:r>
            <w:r w:rsidR="002E4996">
              <w:rPr>
                <w:rFonts w:ascii="Times New Roman" w:eastAsia="Times New Roman" w:hAnsi="Times New Roman" w:cs="Times New Roman"/>
                <w:sz w:val="24"/>
                <w:szCs w:val="24"/>
              </w:rPr>
              <w:t>decisions that require present value calculation.</w:t>
            </w:r>
          </w:p>
        </w:tc>
        <w:tc>
          <w:tcPr>
            <w:tcW w:w="992" w:type="dxa"/>
          </w:tcPr>
          <w:p w14:paraId="45BED3A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CB3" w:rsidRPr="00934539" w14:paraId="677073A5" w14:textId="77777777">
        <w:trPr>
          <w:trHeight w:val="1140"/>
        </w:trPr>
        <w:tc>
          <w:tcPr>
            <w:tcW w:w="1170" w:type="dxa"/>
          </w:tcPr>
          <w:p w14:paraId="2CB3C7F9" w14:textId="111A3169" w:rsidR="002B3CB3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7" w:type="dxa"/>
          </w:tcPr>
          <w:p w14:paraId="5899CAA4" w14:textId="40DA637C" w:rsidR="002B3CB3" w:rsidRDefault="007E796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Khyati</w:t>
            </w:r>
            <w:r w:rsidR="000F4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 is considering two projects, A and B, for investment. Advise the firm based on the calculations derived through NPV and Profitability Index.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 your analysis on the context in which NPV and Profitability Index calculations can be used in business.</w:t>
            </w:r>
          </w:p>
          <w:p w14:paraId="55A8496B" w14:textId="59F49508" w:rsidR="000F4507" w:rsidRDefault="000F450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A is a four-year project with estimated cash inflows of Rs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 4000, 3000 and 1000</w:t>
            </w:r>
          </w:p>
          <w:p w14:paraId="1540B7C5" w14:textId="664350EC" w:rsidR="000F4507" w:rsidRDefault="000F450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B is a four-year project with estimated cash inflows of Rs </w:t>
            </w:r>
            <w:r w:rsidR="007E7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 3000, 4000, and 7000</w:t>
            </w:r>
          </w:p>
          <w:p w14:paraId="080B620B" w14:textId="3CE85C5B" w:rsidR="000F4507" w:rsidRPr="00934539" w:rsidRDefault="000F450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cost of capital applicable is 10%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both projects require an investment of Rs 10000</w:t>
            </w:r>
            <w:r w:rsidR="0065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(10% PVIF values from Year1 to Year 4: 0.909,0.826,0.751,0.683)</w:t>
            </w:r>
          </w:p>
        </w:tc>
        <w:tc>
          <w:tcPr>
            <w:tcW w:w="992" w:type="dxa"/>
          </w:tcPr>
          <w:p w14:paraId="37BCF785" w14:textId="77777777" w:rsidR="002B3CB3" w:rsidRPr="00934539" w:rsidRDefault="002B3CB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83D11" w14:textId="77777777" w:rsidR="005F0152" w:rsidRDefault="005F0152" w:rsidP="0017309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509A3E" w14:textId="77777777" w:rsidR="005F0152" w:rsidRDefault="005F0152" w:rsidP="001730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6112" w14:textId="77777777" w:rsidR="00173092" w:rsidRDefault="0017309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8342" w14:textId="77777777" w:rsidR="00173092" w:rsidRDefault="0017309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32EE" w14:textId="77777777" w:rsidR="00173092" w:rsidRDefault="0017309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43C2" w14:textId="77777777" w:rsidR="005F0152" w:rsidRDefault="005F0152" w:rsidP="001730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76AD9A" w14:textId="77777777" w:rsidR="005F0152" w:rsidRDefault="005F0152" w:rsidP="001730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CFE4" w14:textId="77777777" w:rsidR="00173092" w:rsidRDefault="0017309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33D5" w14:textId="77777777" w:rsidR="00173092" w:rsidRDefault="0017309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E197" w14:textId="77777777" w:rsidR="00173092" w:rsidRDefault="0017309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sbQ0NDQ3NTUzM7dU0lEKTi0uzszPAykwrAUAvAT2oiwAAAA="/>
  </w:docVars>
  <w:rsids>
    <w:rsidRoot w:val="00B04BA2"/>
    <w:rsid w:val="0003731C"/>
    <w:rsid w:val="000F4507"/>
    <w:rsid w:val="00161B16"/>
    <w:rsid w:val="00173092"/>
    <w:rsid w:val="001D35A6"/>
    <w:rsid w:val="002B3CB3"/>
    <w:rsid w:val="002E4996"/>
    <w:rsid w:val="00397CBD"/>
    <w:rsid w:val="003E5FBD"/>
    <w:rsid w:val="005A0209"/>
    <w:rsid w:val="005D4570"/>
    <w:rsid w:val="005D58A1"/>
    <w:rsid w:val="005F0152"/>
    <w:rsid w:val="00655EF2"/>
    <w:rsid w:val="006923E7"/>
    <w:rsid w:val="007164C6"/>
    <w:rsid w:val="007D5602"/>
    <w:rsid w:val="007E7965"/>
    <w:rsid w:val="00870063"/>
    <w:rsid w:val="00934539"/>
    <w:rsid w:val="00AA1BE3"/>
    <w:rsid w:val="00B04BA2"/>
    <w:rsid w:val="00CC6ABE"/>
    <w:rsid w:val="00E211BE"/>
    <w:rsid w:val="00F33563"/>
    <w:rsid w:val="00FA67D2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7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92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92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2234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2</cp:revision>
  <dcterms:created xsi:type="dcterms:W3CDTF">2024-11-07T07:48:00Z</dcterms:created>
  <dcterms:modified xsi:type="dcterms:W3CDTF">2024-11-07T07:48:00Z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7a6ef40a2724dfdb945c60329b4e3b0c95027674b68598ec3bb571e0884e8457</vt:lpwstr>
  </property>
</Properties>
</file>