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BAE86" w14:textId="77777777" w:rsidR="00C37BBA" w:rsidRDefault="00000000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36D352E3" wp14:editId="641FADC6">
            <wp:extent cx="1374775" cy="565785"/>
            <wp:effectExtent l="0" t="0" r="0" b="0"/>
            <wp:docPr id="1027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761"/>
        <w:gridCol w:w="3200"/>
      </w:tblGrid>
      <w:tr w:rsidR="00C37BBA" w14:paraId="15527868" w14:textId="77777777">
        <w:trPr>
          <w:trHeight w:val="330"/>
          <w:jc w:val="center"/>
        </w:trPr>
        <w:tc>
          <w:tcPr>
            <w:tcW w:w="10343" w:type="dxa"/>
            <w:gridSpan w:val="3"/>
            <w:vAlign w:val="center"/>
          </w:tcPr>
          <w:p w14:paraId="0E92F9F6" w14:textId="77777777" w:rsidR="00C37BBA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Trim: June - Oct 2025</w:t>
            </w:r>
          </w:p>
          <w:p w14:paraId="378C1D72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Marks: 50              Examination: ETE Exam              Date:                Duration: 02.5 hrs</w:t>
            </w:r>
          </w:p>
        </w:tc>
      </w:tr>
      <w:tr w:rsidR="00C37BBA" w14:paraId="78FF8AFD" w14:textId="77777777">
        <w:trPr>
          <w:trHeight w:val="330"/>
          <w:jc w:val="center"/>
        </w:trPr>
        <w:tc>
          <w:tcPr>
            <w:tcW w:w="5382" w:type="dxa"/>
            <w:vAlign w:val="center"/>
          </w:tcPr>
          <w:p w14:paraId="17E1E707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</w:p>
          <w:p w14:paraId="5068C8B1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MBA - WE </w:t>
            </w:r>
          </w:p>
        </w:tc>
        <w:tc>
          <w:tcPr>
            <w:tcW w:w="1761" w:type="dxa"/>
            <w:vAlign w:val="center"/>
          </w:tcPr>
          <w:p w14:paraId="5EE7FD46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FY</w:t>
            </w:r>
          </w:p>
        </w:tc>
        <w:tc>
          <w:tcPr>
            <w:tcW w:w="3200" w:type="dxa"/>
            <w:vAlign w:val="center"/>
          </w:tcPr>
          <w:p w14:paraId="04EC5182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Semester/Trimester: 1</w:t>
            </w:r>
          </w:p>
        </w:tc>
      </w:tr>
      <w:tr w:rsidR="00C37BBA" w14:paraId="19558721" w14:textId="77777777">
        <w:trPr>
          <w:jc w:val="center"/>
        </w:trPr>
        <w:tc>
          <w:tcPr>
            <w:tcW w:w="5382" w:type="dxa"/>
            <w:vAlign w:val="center"/>
          </w:tcPr>
          <w:p w14:paraId="7E8416E6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K. J. Somaiya Institute of Management</w:t>
            </w:r>
          </w:p>
        </w:tc>
        <w:tc>
          <w:tcPr>
            <w:tcW w:w="4961" w:type="dxa"/>
            <w:gridSpan w:val="2"/>
            <w:vAlign w:val="center"/>
          </w:tcPr>
          <w:p w14:paraId="2C6F73A9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4AB4E8D8" w14:textId="77777777" w:rsidR="00C37BBA" w:rsidRDefault="00C37BB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BBA" w14:paraId="4253F799" w14:textId="77777777">
        <w:trPr>
          <w:jc w:val="center"/>
        </w:trPr>
        <w:tc>
          <w:tcPr>
            <w:tcW w:w="5382" w:type="dxa"/>
            <w:vAlign w:val="center"/>
          </w:tcPr>
          <w:p w14:paraId="012DBC9B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       317P18C101        </w:t>
            </w:r>
          </w:p>
        </w:tc>
        <w:tc>
          <w:tcPr>
            <w:tcW w:w="4961" w:type="dxa"/>
            <w:gridSpan w:val="2"/>
            <w:vAlign w:val="center"/>
          </w:tcPr>
          <w:p w14:paraId="52A941F3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Finance and Cost Analysis </w:t>
            </w:r>
          </w:p>
        </w:tc>
      </w:tr>
      <w:tr w:rsidR="00C37BBA" w14:paraId="463A7BE9" w14:textId="77777777">
        <w:trPr>
          <w:jc w:val="center"/>
        </w:trPr>
        <w:tc>
          <w:tcPr>
            <w:tcW w:w="10343" w:type="dxa"/>
            <w:gridSpan w:val="3"/>
            <w:vAlign w:val="center"/>
          </w:tcPr>
          <w:p w14:paraId="2A4E723D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Instructions: 1) Solve any 5 questions out of the following. Each question carries 10 marks.</w:t>
            </w:r>
          </w:p>
          <w:p w14:paraId="1E8156D8" w14:textId="77777777" w:rsidR="00C37BBA" w:rsidRDefault="00000000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 All working notes should form part of your answers.</w:t>
            </w:r>
          </w:p>
          <w:p w14:paraId="62ED5749" w14:textId="77777777" w:rsidR="00C37BBA" w:rsidRDefault="00C37BBA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B0852B" w14:textId="77777777" w:rsidR="00C37BBA" w:rsidRDefault="00C37BBA">
      <w:pPr>
        <w:spacing w:after="0"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C37BBA" w14:paraId="2A139CB9" w14:textId="77777777">
        <w:trPr>
          <w:trHeight w:val="1140"/>
        </w:trPr>
        <w:tc>
          <w:tcPr>
            <w:tcW w:w="1135" w:type="dxa"/>
          </w:tcPr>
          <w:p w14:paraId="2AF18F33" w14:textId="77777777" w:rsidR="00C37BBA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100F636F" w14:textId="77777777" w:rsidR="00C37BBA" w:rsidRDefault="00C37BB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664CE0" w14:textId="77777777" w:rsidR="00C37BBA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24A00604" w14:textId="77777777" w:rsidR="00C37BBA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C37BBA" w14:paraId="76CFEF25" w14:textId="77777777">
        <w:trPr>
          <w:trHeight w:val="1140"/>
        </w:trPr>
        <w:tc>
          <w:tcPr>
            <w:tcW w:w="1135" w:type="dxa"/>
          </w:tcPr>
          <w:p w14:paraId="4D7033CE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Q.1</w:t>
            </w:r>
          </w:p>
        </w:tc>
        <w:tc>
          <w:tcPr>
            <w:tcW w:w="8334" w:type="dxa"/>
          </w:tcPr>
          <w:p w14:paraId="6480546E" w14:textId="77777777" w:rsidR="00C37BBA" w:rsidRDefault="00000000">
            <w:pPr>
              <w:spacing w:before="240" w:after="24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 launched Gizmo World with an initial investment of ₹8,00,000. During its first year, sales amounted to ₹120,00,000 of which ₹2,00,000 were on credit and ₹50,000 was still receivable at year-end. To stock the store, Aman purchased 700 smartphones at ₹10,000 each. At year-end, 12 smartphones remained unsold.</w:t>
            </w:r>
          </w:p>
          <w:p w14:paraId="2A33DDB3" w14:textId="77777777" w:rsidR="00C37BBA" w:rsidRDefault="00000000">
            <w:pPr>
              <w:spacing w:before="240" w:after="24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Staff salaries during the year were ₹2,40,000, while electricity and miscellaneous expenses were ₹90,000. Out of this, ₹15,000 has been paid in advance for next year.  Aman also purchased fittings and furniture worth ₹3,00,000, depreciated under the Straight-Line Method at 10% per annum. He had taken a bank loan of ₹2,00,000 at 10% interest. Interest for six months was paid, but the remaining six months’ interest remained unpaid.</w:t>
            </w:r>
          </w:p>
          <w:p w14:paraId="22CCD86C" w14:textId="77777777" w:rsidR="00C37BBA" w:rsidRDefault="00000000">
            <w:pPr>
              <w:spacing w:before="240" w:after="240" w:line="36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Requirement: Prepare the Income Statement and Balance Sheet for Gizmo World for the year ending March 2025 in appropriate format. </w:t>
            </w:r>
          </w:p>
        </w:tc>
        <w:tc>
          <w:tcPr>
            <w:tcW w:w="992" w:type="dxa"/>
          </w:tcPr>
          <w:p w14:paraId="27976A26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7BBA" w14:paraId="025FCDC4" w14:textId="77777777">
        <w:trPr>
          <w:trHeight w:val="1140"/>
        </w:trPr>
        <w:tc>
          <w:tcPr>
            <w:tcW w:w="1135" w:type="dxa"/>
          </w:tcPr>
          <w:p w14:paraId="22165940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6ABB00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6F94C52A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395CD81D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Calculate the following ratios and write your analysis for the same:</w:t>
            </w:r>
          </w:p>
          <w:p w14:paraId="39DBB41E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1.Current Ratio</w:t>
            </w:r>
          </w:p>
          <w:p w14:paraId="3C99A5BC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Debt Equity Ratio</w:t>
            </w:r>
          </w:p>
          <w:p w14:paraId="6D77F808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Debtors turnover ratio</w:t>
            </w:r>
          </w:p>
          <w:p w14:paraId="2E7349D6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Gross profit ratio</w:t>
            </w:r>
          </w:p>
          <w:p w14:paraId="17E46532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5. EPS </w:t>
            </w:r>
          </w:p>
          <w:p w14:paraId="300AE976" w14:textId="77777777" w:rsidR="00C37BBA" w:rsidRDefault="00000000">
            <w:pPr>
              <w:spacing w:before="240"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     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₹ in lakhs)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(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highlight w:val="white"/>
              </w:rPr>
              <w:t>₹ in lakhs)</w:t>
            </w:r>
          </w:p>
          <w:sdt>
            <w:sdtPr>
              <w:tag w:val="goog_rdk_0"/>
              <w:id w:val="1848728959"/>
              <w:lock w:val="contentLocked"/>
            </w:sdtPr>
            <w:sdtContent>
              <w:tbl>
                <w:tblPr>
                  <w:tblStyle w:val="a3"/>
                  <w:tblW w:w="8134" w:type="dxa"/>
                  <w:tbl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  <w:insideH w:val="single" w:sz="8" w:space="0" w:color="000000"/>
                    <w:insideV w:val="single" w:sz="8" w:space="0" w:color="000000"/>
                  </w:tblBorders>
                  <w:tblLayout w:type="fixed"/>
                  <w:tblLook w:val="0600" w:firstRow="0" w:lastRow="0" w:firstColumn="0" w:lastColumn="0" w:noHBand="1" w:noVBand="1"/>
                </w:tblPr>
                <w:tblGrid>
                  <w:gridCol w:w="2712"/>
                  <w:gridCol w:w="2711"/>
                  <w:gridCol w:w="2711"/>
                </w:tblGrid>
                <w:tr w:rsidR="00C37BBA" w14:paraId="1C13E12B" w14:textId="77777777">
                  <w:tc>
                    <w:tcPr>
                      <w:tcW w:w="2711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DAB137C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Particulars</w:t>
                      </w:r>
                    </w:p>
                  </w:tc>
                  <w:tc>
                    <w:tcPr>
                      <w:tcW w:w="2711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71737B1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March 2024</w:t>
                      </w:r>
                    </w:p>
                  </w:tc>
                  <w:tc>
                    <w:tcPr>
                      <w:tcW w:w="2711" w:type="dxa"/>
                      <w:tcBorders>
                        <w:top w:val="single" w:sz="6" w:space="0" w:color="000000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0C04B41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March 2025</w:t>
                      </w:r>
                    </w:p>
                  </w:tc>
                </w:tr>
                <w:tr w:rsidR="00C37BBA" w14:paraId="2ABFFD93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1B1FF78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Sales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4A2780E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1065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7E4ACA4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1250</w:t>
                      </w:r>
                    </w:p>
                  </w:tc>
                </w:tr>
                <w:tr w:rsidR="00C37BBA" w14:paraId="1FCE3A51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26FBCC2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Debtors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3A9157A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350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8A9A93B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400</w:t>
                      </w:r>
                    </w:p>
                  </w:tc>
                </w:tr>
                <w:tr w:rsidR="00C37BBA" w14:paraId="727F5055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59FEEE5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Operating Expenses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39CAD3F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120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CAF0C7F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150</w:t>
                      </w:r>
                    </w:p>
                  </w:tc>
                </w:tr>
                <w:tr w:rsidR="00C37BBA" w14:paraId="3E9A0518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939B1CF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Bills receivable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5671F73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100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02E6307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120</w:t>
                      </w:r>
                    </w:p>
                  </w:tc>
                </w:tr>
                <w:tr w:rsidR="00C37BBA" w14:paraId="6D8EAB8C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5C245CE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Stock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8FCD2BD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125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62D93E0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140</w:t>
                      </w:r>
                    </w:p>
                  </w:tc>
                </w:tr>
                <w:tr w:rsidR="00C37BBA" w14:paraId="133CC822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5581C63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Bank Overdraft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045C59F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180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FBB65CA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195</w:t>
                      </w:r>
                    </w:p>
                  </w:tc>
                </w:tr>
                <w:tr w:rsidR="00C37BBA" w14:paraId="7C866061" w14:textId="77777777">
                  <w:tc>
                    <w:tcPr>
                      <w:tcW w:w="2711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DD67A59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Cost of goods sold</w:t>
                      </w:r>
                    </w:p>
                  </w:tc>
                  <w:tc>
                    <w:tcPr>
                      <w:tcW w:w="2711" w:type="dxa"/>
                      <w:tcBorders>
                        <w:top w:val="single" w:sz="6" w:space="0" w:color="000000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8207270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650</w:t>
                      </w:r>
                    </w:p>
                  </w:tc>
                  <w:tc>
                    <w:tcPr>
                      <w:tcW w:w="2711" w:type="dxa"/>
                      <w:tcBorders>
                        <w:top w:val="single" w:sz="6" w:space="0" w:color="000000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FD2FED1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725</w:t>
                      </w:r>
                    </w:p>
                  </w:tc>
                </w:tr>
                <w:tr w:rsidR="00C37BBA" w14:paraId="3726B1E3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A2C5BE1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Equity (face value Re 2 per share)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22CD9D48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250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517A521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250</w:t>
                      </w:r>
                    </w:p>
                  </w:tc>
                </w:tr>
                <w:tr w:rsidR="00C37BBA" w14:paraId="59B2EFE7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2833591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Interest paid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EAAEF4A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12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5EAACE23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15</w:t>
                      </w:r>
                    </w:p>
                  </w:tc>
                </w:tr>
                <w:tr w:rsidR="00C37BBA" w14:paraId="39735745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40AA4CEE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Creditors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0562265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150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3727806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160</w:t>
                      </w:r>
                    </w:p>
                  </w:tc>
                </w:tr>
                <w:tr w:rsidR="00C37BBA" w14:paraId="28C0C417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8E7CAC9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Long term loans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F5B36E5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120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955B9AC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150</w:t>
                      </w:r>
                    </w:p>
                  </w:tc>
                </w:tr>
                <w:tr w:rsidR="00C37BBA" w14:paraId="22F55D98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62F8093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Tax paid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7642F30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09732F97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15</w:t>
                      </w:r>
                    </w:p>
                  </w:tc>
                </w:tr>
                <w:tr w:rsidR="00C37BBA" w14:paraId="16B38020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A144A5D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Prepaid expenses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775A9D4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20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3800EDE7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25</w:t>
                      </w:r>
                    </w:p>
                  </w:tc>
                </w:tr>
                <w:tr w:rsidR="00C37BBA" w14:paraId="51F3A709" w14:textId="77777777">
                  <w:tc>
                    <w:tcPr>
                      <w:tcW w:w="2711" w:type="dxa"/>
                      <w:tcBorders>
                        <w:top w:val="nil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7F4710DB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Bills Payable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645E9B77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65</w:t>
                      </w:r>
                    </w:p>
                  </w:tc>
                  <w:tc>
                    <w:tcPr>
                      <w:tcW w:w="2711" w:type="dxa"/>
                      <w:tcBorders>
                        <w:top w:val="nil"/>
                        <w:left w:val="nil"/>
                        <w:bottom w:val="single" w:sz="6" w:space="0" w:color="000000"/>
                        <w:right w:val="single" w:sz="6" w:space="0" w:color="000000"/>
                      </w:tcBorders>
                      <w:tcMar>
                        <w:top w:w="100" w:type="dxa"/>
                        <w:left w:w="100" w:type="dxa"/>
                        <w:bottom w:w="100" w:type="dxa"/>
                        <w:right w:w="100" w:type="dxa"/>
                      </w:tcMar>
                    </w:tcPr>
                    <w:p w14:paraId="1C7F1274" w14:textId="77777777" w:rsidR="00C37BBA" w:rsidRDefault="00000000">
                      <w:pPr>
                        <w:widowControl w:val="0"/>
                        <w:spacing w:after="0"/>
                        <w:ind w:left="180" w:firstLine="0"/>
                        <w:jc w:val="righ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highlight w:val="white"/>
                        </w:rPr>
                        <w:t>80</w:t>
                      </w:r>
                    </w:p>
                  </w:tc>
                </w:tr>
              </w:tbl>
            </w:sdtContent>
          </w:sdt>
          <w:p w14:paraId="0B5BD545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11791A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C37BBA" w14:paraId="5366D946" w14:textId="77777777">
        <w:trPr>
          <w:trHeight w:val="1140"/>
        </w:trPr>
        <w:tc>
          <w:tcPr>
            <w:tcW w:w="1135" w:type="dxa"/>
          </w:tcPr>
          <w:p w14:paraId="30657A39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Q.3.</w:t>
            </w:r>
          </w:p>
          <w:p w14:paraId="400EA205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A64F9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B05F0C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3B513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75623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A06E89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Q3 </w:t>
            </w:r>
          </w:p>
        </w:tc>
        <w:tc>
          <w:tcPr>
            <w:tcW w:w="8334" w:type="dxa"/>
          </w:tcPr>
          <w:p w14:paraId="5EBD2DF2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A. What are the advantages of budgetary control as a management tool?</w:t>
            </w:r>
          </w:p>
          <w:p w14:paraId="1A989540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 Differentiate between Fixed Budget and Flexible Budget with examples.</w:t>
            </w:r>
          </w:p>
          <w:p w14:paraId="6AA2872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7A0E8" w14:textId="77777777" w:rsidR="00C37BBA" w:rsidRDefault="0000000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  <w:p w14:paraId="2354D7E6" w14:textId="77777777" w:rsidR="00C37BBA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company is operating at 40% capacity and produces 20,000 units. The selling price per unit is ₹300. Prepare a Flexible Budget and estimate the profit of the company when it works at 60% and 80% capacity. Assume that all units produced are sold at the same price.</w:t>
            </w:r>
          </w:p>
          <w:p w14:paraId="08EB5086" w14:textId="77777777" w:rsidR="00C37BBA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following information is given:</w:t>
            </w:r>
          </w:p>
          <w:p w14:paraId="467CE079" w14:textId="77777777" w:rsidR="00C37BBA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(i) Variable Expenses: </w:t>
            </w:r>
          </w:p>
          <w:p w14:paraId="3FBC59D9" w14:textId="77777777" w:rsidR="00C37BBA" w:rsidRDefault="00000000">
            <w:pPr>
              <w:numPr>
                <w:ilvl w:val="0"/>
                <w:numId w:val="3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Materials: ₹80 per unit</w:t>
            </w:r>
          </w:p>
          <w:p w14:paraId="37CFB625" w14:textId="77777777" w:rsidR="00C37BBA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Labour: ₹50 per unit</w:t>
            </w:r>
          </w:p>
          <w:p w14:paraId="368B7AE4" w14:textId="77777777" w:rsidR="00C37BBA" w:rsidRDefault="00000000">
            <w:pPr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 Expenses: ₹20 per unit</w:t>
            </w:r>
          </w:p>
          <w:p w14:paraId="1FF64151" w14:textId="77777777" w:rsidR="00C37BBA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(ii) Semi-Variable Expenses (at 40% capacity):</w:t>
            </w:r>
          </w:p>
          <w:p w14:paraId="453474A7" w14:textId="77777777" w:rsidR="00C37BBA" w:rsidRDefault="00000000">
            <w:pPr>
              <w:numPr>
                <w:ilvl w:val="0"/>
                <w:numId w:val="5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Indirect Labour: ₹2,00,000</w:t>
            </w:r>
          </w:p>
          <w:p w14:paraId="086BF54D" w14:textId="77777777" w:rsidR="00C37BBA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Indirect Materials: ₹1,50,000</w:t>
            </w:r>
          </w:p>
          <w:p w14:paraId="30AE3B27" w14:textId="77777777" w:rsidR="00C37BBA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Administrative Expenses: ₹2,40,000</w:t>
            </w:r>
          </w:p>
          <w:p w14:paraId="27201924" w14:textId="77777777" w:rsidR="00C37BBA" w:rsidRDefault="0000000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Repairs and Maintenance: ₹1,00,000</w:t>
            </w:r>
          </w:p>
          <w:p w14:paraId="157148FB" w14:textId="77777777" w:rsidR="00C37BBA" w:rsidRDefault="00000000">
            <w:pPr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Salesmen Salaries: ₹1,60,000</w:t>
            </w:r>
          </w:p>
          <w:p w14:paraId="360982ED" w14:textId="77777777" w:rsidR="00C37BBA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(iii) Fixed Expenses:</w:t>
            </w:r>
          </w:p>
          <w:p w14:paraId="25F08B5A" w14:textId="77777777" w:rsidR="00C37BBA" w:rsidRDefault="00000000">
            <w:pPr>
              <w:numPr>
                <w:ilvl w:val="0"/>
                <w:numId w:val="1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and Management Salaries: ₹6,00,000</w:t>
            </w:r>
          </w:p>
          <w:p w14:paraId="181EB997" w14:textId="77777777" w:rsidR="00C37BBA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Factory Rent and Taxes: ₹5,00,000</w:t>
            </w:r>
          </w:p>
          <w:p w14:paraId="6DC28AAD" w14:textId="77777777" w:rsidR="00C37BBA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Sundry Administrative Expenses: ₹4,50,000</w:t>
            </w:r>
          </w:p>
          <w:p w14:paraId="5B4F1139" w14:textId="77777777" w:rsidR="00C37BBA" w:rsidRDefault="00000000">
            <w:pPr>
              <w:numPr>
                <w:ilvl w:val="0"/>
                <w:numId w:val="1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Depreciation on Machinery: ₹3,50,000</w:t>
            </w:r>
          </w:p>
          <w:p w14:paraId="035493A6" w14:textId="77777777" w:rsidR="00C37BBA" w:rsidRDefault="00000000">
            <w:pPr>
              <w:spacing w:before="240" w:after="24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(iv) Additional Information:</w:t>
            </w:r>
          </w:p>
          <w:p w14:paraId="5EB0F5E9" w14:textId="77777777" w:rsidR="00C37BBA" w:rsidRDefault="00000000">
            <w:pPr>
              <w:numPr>
                <w:ilvl w:val="0"/>
                <w:numId w:val="2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Semi-variable expenses remain constant up to 50% capacity, increase by 15% between 50% and 70% capacity, and by 20% between 70% and 100% capacity.</w:t>
            </w:r>
          </w:p>
          <w:p w14:paraId="45D6C4BD" w14:textId="77777777" w:rsidR="00C37BBA" w:rsidRDefault="00000000">
            <w:pPr>
              <w:numPr>
                <w:ilvl w:val="0"/>
                <w:numId w:val="2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Variable expense per unit remains constant.</w:t>
            </w:r>
          </w:p>
        </w:tc>
        <w:tc>
          <w:tcPr>
            <w:tcW w:w="992" w:type="dxa"/>
          </w:tcPr>
          <w:p w14:paraId="5B465003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33787CA0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1D16E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DDC317E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63820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FCC1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C552C4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4FCE6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7BBA" w14:paraId="2ED45AEC" w14:textId="77777777">
        <w:trPr>
          <w:trHeight w:val="1140"/>
        </w:trPr>
        <w:tc>
          <w:tcPr>
            <w:tcW w:w="1135" w:type="dxa"/>
          </w:tcPr>
          <w:p w14:paraId="2BAA247A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Q.4.</w:t>
            </w:r>
          </w:p>
        </w:tc>
        <w:tc>
          <w:tcPr>
            <w:tcW w:w="8334" w:type="dxa"/>
          </w:tcPr>
          <w:p w14:paraId="39463230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Short Notes on any TWO</w:t>
            </w:r>
          </w:p>
          <w:p w14:paraId="55003B6B" w14:textId="77777777" w:rsidR="00C37BBA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Double Entry system of Accounting</w:t>
            </w:r>
          </w:p>
          <w:p w14:paraId="04F46BDD" w14:textId="77777777" w:rsidR="00C37BBA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Fixed Assets v/s. Current Assets</w:t>
            </w:r>
          </w:p>
          <w:p w14:paraId="2FDAB7A8" w14:textId="77777777" w:rsidR="00C37BBA" w:rsidRDefault="0000000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sz w:val="24"/>
                <w:szCs w:val="24"/>
              </w:rPr>
              <w:t>Equity Shares v/s. Preference Shares</w:t>
            </w:r>
          </w:p>
        </w:tc>
        <w:tc>
          <w:tcPr>
            <w:tcW w:w="992" w:type="dxa"/>
          </w:tcPr>
          <w:p w14:paraId="74C46E9C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7BBA" w14:paraId="3EEA8DF8" w14:textId="77777777">
        <w:trPr>
          <w:trHeight w:val="1140"/>
        </w:trPr>
        <w:tc>
          <w:tcPr>
            <w:tcW w:w="1135" w:type="dxa"/>
          </w:tcPr>
          <w:p w14:paraId="23B0DA24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Q.5.</w:t>
            </w:r>
          </w:p>
          <w:p w14:paraId="52AD58B7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3142D0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D19B3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FD6B2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C4F72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087A7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0F732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817BA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82F6E3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644C5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C91F64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639D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59FFC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746D7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6553BD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4A44E3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41A064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 5 </w:t>
            </w:r>
          </w:p>
        </w:tc>
        <w:tc>
          <w:tcPr>
            <w:tcW w:w="8334" w:type="dxa"/>
          </w:tcPr>
          <w:p w14:paraId="19B2F3C6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Classify each of the following cash flow items into either an operating, investing, or financing activity.</w:t>
            </w:r>
          </w:p>
          <w:p w14:paraId="013EA56F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Payment of dividends to shareholders: ₹1,000,000</w:t>
            </w:r>
          </w:p>
          <w:p w14:paraId="5B5D5722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Purchase of a new factory: ₹5,000,000</w:t>
            </w:r>
          </w:p>
          <w:p w14:paraId="26E49BF4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Cash received from customers: ₹2,000,000</w:t>
            </w:r>
          </w:p>
          <w:p w14:paraId="2B3FB476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Issuance of new bonds: ₹10,000,000</w:t>
            </w:r>
          </w:p>
          <w:p w14:paraId="45FADE05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Payment of interest on loans: ₹200,000</w:t>
            </w:r>
          </w:p>
          <w:p w14:paraId="442446C6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 of a piece of equipment: ₹500,000</w:t>
            </w:r>
          </w:p>
          <w:p w14:paraId="3EBBF56B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Purchase of inventory: ₹1,500,000</w:t>
            </w:r>
          </w:p>
          <w:p w14:paraId="4BC2DB65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Repayment of long-term debt: ₹3,000,000</w:t>
            </w:r>
          </w:p>
          <w:p w14:paraId="0D677D26" w14:textId="77777777" w:rsidR="00C37BBA" w:rsidRDefault="00000000">
            <w:pPr>
              <w:spacing w:after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Cash paid for taxes: ₹500,000</w:t>
            </w:r>
          </w:p>
          <w:p w14:paraId="5638CAE8" w14:textId="77777777" w:rsidR="00C37BBA" w:rsidRDefault="00000000">
            <w:pPr>
              <w:spacing w:after="24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Cash received from the sale of a building: ₹2,000,000</w:t>
            </w:r>
          </w:p>
          <w:p w14:paraId="5BCD17A5" w14:textId="77777777" w:rsidR="00C37BBA" w:rsidRDefault="00000000">
            <w:pPr>
              <w:spacing w:after="24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</w:t>
            </w:r>
          </w:p>
          <w:p w14:paraId="66110E53" w14:textId="77777777" w:rsidR="00C37BBA" w:rsidRDefault="00000000">
            <w:pPr>
              <w:spacing w:after="24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Fixed ,Variable AND Semi Variable cost with example </w:t>
            </w:r>
          </w:p>
        </w:tc>
        <w:tc>
          <w:tcPr>
            <w:tcW w:w="992" w:type="dxa"/>
          </w:tcPr>
          <w:p w14:paraId="375F69E2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626DD3DF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60ADF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BBE654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7FEBC5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4DACE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CADC9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7D58D5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5C443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0712DD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B5790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0B20C2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F46641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0392CB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36504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E71A40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E6F43F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4FD69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C37BBA" w14:paraId="0FBCC636" w14:textId="77777777">
        <w:trPr>
          <w:trHeight w:val="1140"/>
        </w:trPr>
        <w:tc>
          <w:tcPr>
            <w:tcW w:w="1135" w:type="dxa"/>
          </w:tcPr>
          <w:p w14:paraId="4755415A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Q.6.</w:t>
            </w:r>
          </w:p>
        </w:tc>
        <w:tc>
          <w:tcPr>
            <w:tcW w:w="8334" w:type="dxa"/>
          </w:tcPr>
          <w:p w14:paraId="2CB906DE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company manufactures and sells a single product. The following information is provided for the year:</w:t>
            </w:r>
          </w:p>
          <w:p w14:paraId="51493F13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05A03C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Selling Price per unit: ₹200</w:t>
            </w:r>
          </w:p>
          <w:p w14:paraId="2CE0D997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Variable Cost per unit: ₹120</w:t>
            </w:r>
          </w:p>
          <w:p w14:paraId="49084DC0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Fixed Costs: ₹4,00,000</w:t>
            </w:r>
          </w:p>
          <w:p w14:paraId="5E9B8BB3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Expected Sales Volume: 6,000 units</w:t>
            </w:r>
          </w:p>
          <w:p w14:paraId="104B40C6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0B13D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are Required to : - </w:t>
            </w:r>
          </w:p>
          <w:p w14:paraId="5F9C4BAC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FEF83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Calculate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Contribution per unit and the P/V Ratio.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(1 mark)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06428E4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Determine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Break-even Point (BEP) in units and in sales value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(1 mark)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D81846D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Compute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Margin of Safety (in units and in percentage)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              (1 mark)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CC21C05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sales volume increases to 7,000 units, calculate the profit.                    (1 mark)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DB9BE2A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Analyze the impact on BEP and profitability if the selling price is reduced by 10%.</w:t>
            </w:r>
          </w:p>
          <w:p w14:paraId="49C11CA3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(2 marks)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07468B8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Recalculate the BEP and profit if Fixed Costs increase by 20%.                (2 marks)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CE2039A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Calculate the sales volume required to earn a target profit of ₹2,00,000.   (2 marks)</w:t>
            </w:r>
          </w:p>
          <w:p w14:paraId="65B123F4" w14:textId="77777777" w:rsidR="00C37BBA" w:rsidRDefault="00C37BB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BD2EE4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C37BBA" w14:paraId="60EE58B8" w14:textId="77777777">
        <w:trPr>
          <w:trHeight w:val="1140"/>
        </w:trPr>
        <w:tc>
          <w:tcPr>
            <w:tcW w:w="1135" w:type="dxa"/>
          </w:tcPr>
          <w:p w14:paraId="580CAFE0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Q.7.</w:t>
            </w:r>
          </w:p>
        </w:tc>
        <w:tc>
          <w:tcPr>
            <w:tcW w:w="8334" w:type="dxa"/>
          </w:tcPr>
          <w:p w14:paraId="79C40F4B" w14:textId="77777777" w:rsidR="00C37BBA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in brief the difference between Financial and cost accounting</w:t>
            </w:r>
          </w:p>
          <w:p w14:paraId="718BB82A" w14:textId="77777777" w:rsidR="00C37BBA" w:rsidRDefault="000000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Explain the Business Entity(Legal entity) and Revenue Recognition concept. </w:t>
            </w:r>
          </w:p>
        </w:tc>
        <w:tc>
          <w:tcPr>
            <w:tcW w:w="992" w:type="dxa"/>
          </w:tcPr>
          <w:p w14:paraId="18251048" w14:textId="77777777" w:rsidR="00C37BBA" w:rsidRDefault="00000000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32CE7E62" w14:textId="77777777" w:rsidR="00C37BBA" w:rsidRDefault="00C37BBA">
      <w:pPr>
        <w:spacing w:after="0" w:line="360" w:lineRule="auto"/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C37BBA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46F5"/>
    <w:multiLevelType w:val="multilevel"/>
    <w:tmpl w:val="C9B839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8F6D2D"/>
    <w:multiLevelType w:val="multilevel"/>
    <w:tmpl w:val="42540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DA2EED"/>
    <w:multiLevelType w:val="multilevel"/>
    <w:tmpl w:val="E1ECC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9B07FA3"/>
    <w:multiLevelType w:val="multilevel"/>
    <w:tmpl w:val="DB586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845208"/>
    <w:multiLevelType w:val="multilevel"/>
    <w:tmpl w:val="D6088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7513A6C"/>
    <w:multiLevelType w:val="multilevel"/>
    <w:tmpl w:val="0CF8D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54380824">
    <w:abstractNumId w:val="4"/>
  </w:num>
  <w:num w:numId="2" w16cid:durableId="1980917691">
    <w:abstractNumId w:val="3"/>
  </w:num>
  <w:num w:numId="3" w16cid:durableId="644049952">
    <w:abstractNumId w:val="1"/>
  </w:num>
  <w:num w:numId="4" w16cid:durableId="1881085414">
    <w:abstractNumId w:val="0"/>
  </w:num>
  <w:num w:numId="5" w16cid:durableId="216014188">
    <w:abstractNumId w:val="5"/>
  </w:num>
  <w:num w:numId="6" w16cid:durableId="16408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BA"/>
    <w:rsid w:val="00203FC0"/>
    <w:rsid w:val="00432712"/>
    <w:rsid w:val="00C3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18250"/>
  <w15:docId w15:val="{B01A439E-1AD8-4678-AB14-05239977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IN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kX2hdDhdWbgWuZ6b2GFkrC+C5g==">CgMxLjAaHwoBMBIaChgICVIUChJ0YWJsZS5weTRqaHptcGJzZ3E4AHIhMUNUQm8tanBzempZb0tCVmpKSDRVUEpuUktWVGhXQ0ll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4502</Characters>
  <Application>Microsoft Office Word</Application>
  <DocSecurity>0</DocSecurity>
  <Lines>264</Lines>
  <Paragraphs>192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2025-09-25T05:55:00Z</dcterms:created>
  <dcterms:modified xsi:type="dcterms:W3CDTF">2025-09-25T05:55:00Z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ed347cea-2096-42dc-bf2b-a5336d0d73fe</vt:lpwstr>
  </property>
</Properties>
</file>