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25955" w14:textId="77777777" w:rsidR="009C0FF7" w:rsidRPr="007604BB"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604BB">
        <w:rPr>
          <w:rFonts w:ascii="Times New Roman" w:eastAsia="Times New Roman" w:hAnsi="Times New Roman" w:cs="Times New Roman"/>
          <w:noProof/>
          <w:color w:val="000000"/>
          <w:sz w:val="24"/>
          <w:szCs w:val="24"/>
        </w:rPr>
        <w:drawing>
          <wp:inline distT="0" distB="0" distL="114300" distR="114300" wp14:anchorId="368AE5F1" wp14:editId="09A41AFB">
            <wp:extent cx="1374775" cy="565785"/>
            <wp:effectExtent l="0" t="0" r="0" b="0"/>
            <wp:docPr id="1027"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8"/>
                    <a:srcRect/>
                    <a:stretch>
                      <a:fillRect/>
                    </a:stretch>
                  </pic:blipFill>
                  <pic:spPr>
                    <a:xfrm>
                      <a:off x="0" y="0"/>
                      <a:ext cx="1374775" cy="565785"/>
                    </a:xfrm>
                    <a:prstGeom prst="rect">
                      <a:avLst/>
                    </a:prstGeom>
                    <a:ln/>
                  </pic:spPr>
                </pic:pic>
              </a:graphicData>
            </a:graphic>
          </wp:inline>
        </w:drawing>
      </w:r>
    </w:p>
    <w:tbl>
      <w:tblPr>
        <w:tblStyle w:val="a"/>
        <w:tblW w:w="10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15"/>
        <w:gridCol w:w="3261"/>
        <w:gridCol w:w="2604"/>
      </w:tblGrid>
      <w:tr w:rsidR="009C0FF7" w:rsidRPr="007604BB" w14:paraId="0050A491" w14:textId="77777777">
        <w:trPr>
          <w:trHeight w:val="402"/>
          <w:jc w:val="center"/>
        </w:trPr>
        <w:tc>
          <w:tcPr>
            <w:tcW w:w="10180" w:type="dxa"/>
            <w:gridSpan w:val="3"/>
            <w:vAlign w:val="center"/>
          </w:tcPr>
          <w:p w14:paraId="3E79EB92" w14:textId="62CD4FBB" w:rsidR="009C0FF7" w:rsidRPr="007604BB" w:rsidRDefault="00000000">
            <w:pPr>
              <w:spacing w:after="0" w:line="240" w:lineRule="auto"/>
              <w:ind w:hanging="2"/>
              <w:jc w:val="center"/>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Trimester: J</w:t>
            </w:r>
            <w:r w:rsidR="003729F9">
              <w:rPr>
                <w:rFonts w:ascii="Times New Roman" w:eastAsia="Times New Roman" w:hAnsi="Times New Roman" w:cs="Times New Roman"/>
                <w:b/>
                <w:sz w:val="24"/>
                <w:szCs w:val="24"/>
              </w:rPr>
              <w:t>uly</w:t>
            </w:r>
            <w:r w:rsidRPr="007604BB">
              <w:rPr>
                <w:rFonts w:ascii="Times New Roman" w:eastAsia="Times New Roman" w:hAnsi="Times New Roman" w:cs="Times New Roman"/>
                <w:b/>
                <w:sz w:val="24"/>
                <w:szCs w:val="24"/>
              </w:rPr>
              <w:t xml:space="preserve"> 202</w:t>
            </w:r>
            <w:r w:rsidR="003729F9">
              <w:rPr>
                <w:rFonts w:ascii="Times New Roman" w:eastAsia="Times New Roman" w:hAnsi="Times New Roman" w:cs="Times New Roman"/>
                <w:b/>
                <w:sz w:val="24"/>
                <w:szCs w:val="24"/>
              </w:rPr>
              <w:t>5</w:t>
            </w:r>
            <w:r w:rsidRPr="007604BB">
              <w:rPr>
                <w:rFonts w:ascii="Times New Roman" w:eastAsia="Times New Roman" w:hAnsi="Times New Roman" w:cs="Times New Roman"/>
                <w:b/>
                <w:sz w:val="24"/>
                <w:szCs w:val="24"/>
              </w:rPr>
              <w:t xml:space="preserve"> </w:t>
            </w:r>
            <w:r w:rsidR="003729F9">
              <w:rPr>
                <w:rFonts w:ascii="Times New Roman" w:eastAsia="Times New Roman" w:hAnsi="Times New Roman" w:cs="Times New Roman"/>
                <w:b/>
                <w:sz w:val="24"/>
                <w:szCs w:val="24"/>
              </w:rPr>
              <w:t>–</w:t>
            </w:r>
            <w:r w:rsidRPr="007604BB">
              <w:rPr>
                <w:rFonts w:ascii="Times New Roman" w:eastAsia="Times New Roman" w:hAnsi="Times New Roman" w:cs="Times New Roman"/>
                <w:b/>
                <w:sz w:val="24"/>
                <w:szCs w:val="24"/>
              </w:rPr>
              <w:t xml:space="preserve"> </w:t>
            </w:r>
            <w:r w:rsidR="003729F9">
              <w:rPr>
                <w:rFonts w:ascii="Times New Roman" w:eastAsia="Times New Roman" w:hAnsi="Times New Roman" w:cs="Times New Roman"/>
                <w:b/>
                <w:sz w:val="24"/>
                <w:szCs w:val="24"/>
              </w:rPr>
              <w:t>September 2025</w:t>
            </w:r>
          </w:p>
          <w:p w14:paraId="664F03C6" w14:textId="41569909" w:rsidR="009C0FF7" w:rsidRPr="007604BB" w:rsidRDefault="00000000">
            <w:pPr>
              <w:spacing w:after="0" w:line="240" w:lineRule="auto"/>
              <w:ind w:hanging="2"/>
              <w:jc w:val="center"/>
              <w:rPr>
                <w:rFonts w:ascii="Times New Roman" w:eastAsia="Times New Roman" w:hAnsi="Times New Roman" w:cs="Times New Roman"/>
                <w:sz w:val="24"/>
                <w:szCs w:val="24"/>
              </w:rPr>
            </w:pPr>
            <w:r w:rsidRPr="007604BB">
              <w:rPr>
                <w:rFonts w:ascii="Times New Roman" w:eastAsia="Times New Roman" w:hAnsi="Times New Roman" w:cs="Times New Roman"/>
                <w:b/>
                <w:sz w:val="24"/>
                <w:szCs w:val="24"/>
              </w:rPr>
              <w:t xml:space="preserve"> Examination: End </w:t>
            </w:r>
            <w:r w:rsidR="002F6F91">
              <w:rPr>
                <w:rFonts w:ascii="Times New Roman" w:eastAsia="Times New Roman" w:hAnsi="Times New Roman" w:cs="Times New Roman"/>
                <w:b/>
                <w:sz w:val="24"/>
                <w:szCs w:val="24"/>
              </w:rPr>
              <w:t>T</w:t>
            </w:r>
            <w:r w:rsidRPr="007604BB">
              <w:rPr>
                <w:rFonts w:ascii="Times New Roman" w:eastAsia="Times New Roman" w:hAnsi="Times New Roman" w:cs="Times New Roman"/>
                <w:b/>
                <w:sz w:val="24"/>
                <w:szCs w:val="24"/>
              </w:rPr>
              <w:t>erm Examination</w:t>
            </w:r>
          </w:p>
        </w:tc>
      </w:tr>
      <w:tr w:rsidR="009C0FF7" w:rsidRPr="007604BB" w14:paraId="1B159EA2" w14:textId="77777777">
        <w:trPr>
          <w:trHeight w:val="402"/>
          <w:jc w:val="center"/>
        </w:trPr>
        <w:tc>
          <w:tcPr>
            <w:tcW w:w="4315" w:type="dxa"/>
            <w:vAlign w:val="center"/>
          </w:tcPr>
          <w:p w14:paraId="30C5F5CA" w14:textId="77777777" w:rsidR="009C0FF7" w:rsidRPr="007604BB" w:rsidRDefault="00000000">
            <w:pPr>
              <w:spacing w:after="0" w:line="240" w:lineRule="auto"/>
              <w:ind w:hanging="2"/>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Program code: 08</w:t>
            </w:r>
          </w:p>
          <w:p w14:paraId="3573192E" w14:textId="5A88CB3B" w:rsidR="009C0FF7" w:rsidRPr="007604BB" w:rsidRDefault="00000000">
            <w:pPr>
              <w:spacing w:after="0" w:line="240" w:lineRule="auto"/>
              <w:ind w:hanging="2"/>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Program: MBA Exec 202</w:t>
            </w:r>
            <w:r w:rsidR="003729F9">
              <w:rPr>
                <w:rFonts w:ascii="Times New Roman" w:eastAsia="Times New Roman" w:hAnsi="Times New Roman" w:cs="Times New Roman"/>
                <w:b/>
                <w:sz w:val="24"/>
                <w:szCs w:val="24"/>
              </w:rPr>
              <w:t>4</w:t>
            </w:r>
            <w:r w:rsidRPr="007604BB">
              <w:rPr>
                <w:rFonts w:ascii="Times New Roman" w:eastAsia="Times New Roman" w:hAnsi="Times New Roman" w:cs="Times New Roman"/>
                <w:b/>
                <w:sz w:val="24"/>
                <w:szCs w:val="24"/>
              </w:rPr>
              <w:t>-2</w:t>
            </w:r>
            <w:r w:rsidR="003729F9">
              <w:rPr>
                <w:rFonts w:ascii="Times New Roman" w:eastAsia="Times New Roman" w:hAnsi="Times New Roman" w:cs="Times New Roman"/>
                <w:b/>
                <w:sz w:val="24"/>
                <w:szCs w:val="24"/>
              </w:rPr>
              <w:t>5</w:t>
            </w:r>
          </w:p>
        </w:tc>
        <w:tc>
          <w:tcPr>
            <w:tcW w:w="3261" w:type="dxa"/>
            <w:vAlign w:val="center"/>
          </w:tcPr>
          <w:p w14:paraId="1B99D6ED" w14:textId="0D9C5F1C" w:rsidR="009C0FF7" w:rsidRPr="007604BB" w:rsidRDefault="00000000">
            <w:pPr>
              <w:spacing w:after="0" w:line="240" w:lineRule="auto"/>
              <w:ind w:hanging="2"/>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 xml:space="preserve">Class: </w:t>
            </w:r>
            <w:r w:rsidR="003729F9">
              <w:rPr>
                <w:rFonts w:ascii="Times New Roman" w:eastAsia="Times New Roman" w:hAnsi="Times New Roman" w:cs="Times New Roman"/>
                <w:b/>
                <w:sz w:val="24"/>
                <w:szCs w:val="24"/>
              </w:rPr>
              <w:t>S</w:t>
            </w:r>
            <w:r w:rsidRPr="007604BB">
              <w:rPr>
                <w:rFonts w:ascii="Times New Roman" w:eastAsia="Times New Roman" w:hAnsi="Times New Roman" w:cs="Times New Roman"/>
                <w:b/>
                <w:sz w:val="24"/>
                <w:szCs w:val="24"/>
              </w:rPr>
              <w:t>Y</w:t>
            </w:r>
          </w:p>
        </w:tc>
        <w:tc>
          <w:tcPr>
            <w:tcW w:w="2604" w:type="dxa"/>
            <w:vAlign w:val="center"/>
          </w:tcPr>
          <w:p w14:paraId="77D6F412" w14:textId="22D9F9A3" w:rsidR="009C0FF7" w:rsidRPr="007604BB" w:rsidRDefault="00000000">
            <w:pPr>
              <w:spacing w:after="0" w:line="240" w:lineRule="auto"/>
              <w:ind w:hanging="2"/>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Trimester: I</w:t>
            </w:r>
            <w:r w:rsidR="003729F9">
              <w:rPr>
                <w:rFonts w:ascii="Times New Roman" w:eastAsia="Times New Roman" w:hAnsi="Times New Roman" w:cs="Times New Roman"/>
                <w:b/>
                <w:sz w:val="24"/>
                <w:szCs w:val="24"/>
              </w:rPr>
              <w:t>V</w:t>
            </w:r>
          </w:p>
          <w:p w14:paraId="0C5E5CAA" w14:textId="6DB51310" w:rsidR="009C0FF7" w:rsidRPr="007604BB" w:rsidRDefault="009C0FF7">
            <w:pPr>
              <w:spacing w:after="0" w:line="240" w:lineRule="auto"/>
              <w:ind w:hanging="2"/>
              <w:rPr>
                <w:rFonts w:ascii="Times New Roman" w:eastAsia="Times New Roman" w:hAnsi="Times New Roman" w:cs="Times New Roman"/>
                <w:b/>
                <w:sz w:val="24"/>
                <w:szCs w:val="24"/>
              </w:rPr>
            </w:pPr>
          </w:p>
        </w:tc>
      </w:tr>
      <w:tr w:rsidR="009C0FF7" w:rsidRPr="007604BB" w14:paraId="0C6DB2D2" w14:textId="77777777">
        <w:trPr>
          <w:trHeight w:val="737"/>
          <w:jc w:val="center"/>
        </w:trPr>
        <w:tc>
          <w:tcPr>
            <w:tcW w:w="4315" w:type="dxa"/>
            <w:vAlign w:val="center"/>
          </w:tcPr>
          <w:p w14:paraId="27735B29" w14:textId="77777777" w:rsidR="009C0FF7" w:rsidRPr="007604BB" w:rsidRDefault="00000000">
            <w:pPr>
              <w:spacing w:after="0" w:line="240" w:lineRule="auto"/>
              <w:ind w:hanging="2"/>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 xml:space="preserve">Name of the Constituent College: </w:t>
            </w:r>
          </w:p>
          <w:p w14:paraId="0F7CF11D" w14:textId="77777777" w:rsidR="009C0FF7" w:rsidRPr="007604BB" w:rsidRDefault="00000000">
            <w:pPr>
              <w:spacing w:after="0" w:line="240" w:lineRule="auto"/>
              <w:ind w:hanging="2"/>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K. J. Somaiya Institute of Management</w:t>
            </w:r>
          </w:p>
        </w:tc>
        <w:tc>
          <w:tcPr>
            <w:tcW w:w="5865" w:type="dxa"/>
            <w:gridSpan w:val="2"/>
            <w:vAlign w:val="center"/>
          </w:tcPr>
          <w:p w14:paraId="473AA85F" w14:textId="77777777" w:rsidR="009C0FF7" w:rsidRPr="007604BB" w:rsidRDefault="00000000">
            <w:pPr>
              <w:spacing w:after="0" w:line="240" w:lineRule="auto"/>
              <w:ind w:hanging="2"/>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 xml:space="preserve">Name of the department/Section/Centre: </w:t>
            </w:r>
          </w:p>
          <w:p w14:paraId="305A1F40" w14:textId="77777777" w:rsidR="009C0FF7" w:rsidRPr="007604BB" w:rsidRDefault="00747DC5">
            <w:pPr>
              <w:spacing w:after="0" w:line="240" w:lineRule="auto"/>
              <w:ind w:hanging="2"/>
              <w:rPr>
                <w:rFonts w:ascii="Times New Roman" w:eastAsia="Times New Roman" w:hAnsi="Times New Roman" w:cs="Times New Roman"/>
                <w:b/>
                <w:color w:val="FF0000"/>
                <w:sz w:val="24"/>
                <w:szCs w:val="24"/>
              </w:rPr>
            </w:pPr>
            <w:r w:rsidRPr="007604BB">
              <w:rPr>
                <w:rFonts w:ascii="Times New Roman" w:eastAsia="Times New Roman" w:hAnsi="Times New Roman" w:cs="Times New Roman"/>
                <w:b/>
                <w:color w:val="FF0000"/>
                <w:sz w:val="24"/>
                <w:szCs w:val="24"/>
              </w:rPr>
              <w:t>Marketing and International Business</w:t>
            </w:r>
          </w:p>
        </w:tc>
      </w:tr>
      <w:tr w:rsidR="009C0FF7" w:rsidRPr="007604BB" w14:paraId="13E7649B" w14:textId="77777777">
        <w:trPr>
          <w:trHeight w:val="336"/>
          <w:jc w:val="center"/>
        </w:trPr>
        <w:tc>
          <w:tcPr>
            <w:tcW w:w="4315" w:type="dxa"/>
            <w:vAlign w:val="center"/>
          </w:tcPr>
          <w:p w14:paraId="6771CA39" w14:textId="685833DC" w:rsidR="009C0FF7" w:rsidRPr="007604BB" w:rsidRDefault="00000000">
            <w:pPr>
              <w:spacing w:after="0" w:line="240" w:lineRule="auto"/>
              <w:ind w:hanging="2"/>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 xml:space="preserve">Course Code: </w:t>
            </w:r>
            <w:r w:rsidR="00163BD0" w:rsidRPr="00163BD0">
              <w:rPr>
                <w:rFonts w:ascii="Times New Roman" w:eastAsia="Times New Roman" w:hAnsi="Times New Roman" w:cs="Times New Roman"/>
                <w:b/>
                <w:sz w:val="24"/>
                <w:szCs w:val="24"/>
              </w:rPr>
              <w:t>317P08C403</w:t>
            </w:r>
          </w:p>
        </w:tc>
        <w:tc>
          <w:tcPr>
            <w:tcW w:w="5865" w:type="dxa"/>
            <w:gridSpan w:val="2"/>
            <w:vAlign w:val="center"/>
          </w:tcPr>
          <w:p w14:paraId="1367E5CB" w14:textId="2E5CB53E" w:rsidR="009C0FF7" w:rsidRPr="007604BB" w:rsidRDefault="00000000">
            <w:pPr>
              <w:spacing w:after="0" w:line="240" w:lineRule="auto"/>
              <w:ind w:hanging="2"/>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 xml:space="preserve">Name of the Course: </w:t>
            </w:r>
            <w:r w:rsidR="00747DC5" w:rsidRPr="007604BB">
              <w:rPr>
                <w:rFonts w:ascii="Times New Roman" w:eastAsia="Times New Roman" w:hAnsi="Times New Roman" w:cs="Times New Roman"/>
                <w:b/>
                <w:sz w:val="24"/>
                <w:szCs w:val="24"/>
              </w:rPr>
              <w:t>Country Analysis</w:t>
            </w:r>
            <w:r w:rsidR="001D1216" w:rsidRPr="007604BB">
              <w:rPr>
                <w:rFonts w:ascii="Times New Roman" w:eastAsia="Times New Roman" w:hAnsi="Times New Roman" w:cs="Times New Roman"/>
                <w:b/>
                <w:sz w:val="24"/>
                <w:szCs w:val="24"/>
              </w:rPr>
              <w:t xml:space="preserve"> and Global Marketing</w:t>
            </w:r>
          </w:p>
        </w:tc>
      </w:tr>
    </w:tbl>
    <w:p w14:paraId="2F0B4934" w14:textId="77777777" w:rsidR="009C0FF7" w:rsidRPr="007604BB" w:rsidRDefault="009C0FF7">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F0420E3" w14:textId="637EF730" w:rsidR="00AA23E5" w:rsidRPr="007604BB" w:rsidRDefault="00AA23E5" w:rsidP="00281650">
      <w:pPr>
        <w:spacing w:after="0"/>
        <w:jc w:val="both"/>
        <w:rPr>
          <w:rFonts w:ascii="Times New Roman" w:hAnsi="Times New Roman" w:cs="Times New Roman"/>
          <w:b/>
          <w:color w:val="FF0000"/>
          <w:sz w:val="24"/>
          <w:szCs w:val="24"/>
        </w:rPr>
      </w:pPr>
      <w:r w:rsidRPr="007604BB">
        <w:rPr>
          <w:rFonts w:ascii="Times New Roman" w:hAnsi="Times New Roman" w:cs="Times New Roman"/>
          <w:b/>
          <w:color w:val="FF0000"/>
          <w:sz w:val="24"/>
          <w:szCs w:val="24"/>
        </w:rPr>
        <w:t>Maximum Marks:  5</w:t>
      </w:r>
      <w:r w:rsidR="00163BD0">
        <w:rPr>
          <w:rFonts w:ascii="Times New Roman" w:hAnsi="Times New Roman" w:cs="Times New Roman"/>
          <w:b/>
          <w:color w:val="FF0000"/>
          <w:sz w:val="24"/>
          <w:szCs w:val="24"/>
        </w:rPr>
        <w:t>0</w:t>
      </w:r>
      <w:r w:rsidRPr="007604BB">
        <w:rPr>
          <w:rFonts w:ascii="Times New Roman" w:hAnsi="Times New Roman" w:cs="Times New Roman"/>
          <w:b/>
          <w:color w:val="FF0000"/>
          <w:sz w:val="24"/>
          <w:szCs w:val="24"/>
        </w:rPr>
        <w:tab/>
      </w:r>
      <w:r w:rsidRPr="007604BB">
        <w:rPr>
          <w:rFonts w:ascii="Times New Roman" w:hAnsi="Times New Roman" w:cs="Times New Roman"/>
          <w:b/>
          <w:color w:val="FF0000"/>
          <w:sz w:val="24"/>
          <w:szCs w:val="24"/>
        </w:rPr>
        <w:tab/>
      </w:r>
      <w:r w:rsidRPr="007604BB">
        <w:rPr>
          <w:rFonts w:ascii="Times New Roman" w:hAnsi="Times New Roman" w:cs="Times New Roman"/>
          <w:b/>
          <w:color w:val="FF0000"/>
          <w:sz w:val="24"/>
          <w:szCs w:val="24"/>
        </w:rPr>
        <w:tab/>
      </w:r>
      <w:r w:rsidRPr="007604BB">
        <w:rPr>
          <w:rFonts w:ascii="Times New Roman" w:hAnsi="Times New Roman" w:cs="Times New Roman"/>
          <w:b/>
          <w:color w:val="FF0000"/>
          <w:sz w:val="24"/>
          <w:szCs w:val="24"/>
        </w:rPr>
        <w:tab/>
      </w:r>
      <w:r w:rsidRPr="007604BB">
        <w:rPr>
          <w:rFonts w:ascii="Times New Roman" w:hAnsi="Times New Roman" w:cs="Times New Roman"/>
          <w:b/>
          <w:color w:val="FF0000"/>
          <w:sz w:val="24"/>
          <w:szCs w:val="24"/>
        </w:rPr>
        <w:tab/>
      </w:r>
      <w:r w:rsidRPr="007604BB">
        <w:rPr>
          <w:rFonts w:ascii="Times New Roman" w:hAnsi="Times New Roman" w:cs="Times New Roman"/>
          <w:b/>
          <w:color w:val="FF0000"/>
          <w:sz w:val="24"/>
          <w:szCs w:val="24"/>
        </w:rPr>
        <w:tab/>
      </w:r>
      <w:r w:rsidR="00022ED2" w:rsidRPr="007604BB">
        <w:rPr>
          <w:rFonts w:ascii="Times New Roman" w:hAnsi="Times New Roman" w:cs="Times New Roman"/>
          <w:b/>
          <w:color w:val="FF0000"/>
          <w:sz w:val="24"/>
          <w:szCs w:val="24"/>
        </w:rPr>
        <w:t xml:space="preserve">            </w:t>
      </w:r>
      <w:r w:rsidRPr="007604BB">
        <w:rPr>
          <w:rFonts w:ascii="Times New Roman" w:hAnsi="Times New Roman" w:cs="Times New Roman"/>
          <w:b/>
          <w:color w:val="FF0000"/>
          <w:sz w:val="24"/>
          <w:szCs w:val="24"/>
        </w:rPr>
        <w:t xml:space="preserve">Date:   </w:t>
      </w:r>
      <w:r w:rsidR="0005226E" w:rsidRPr="007604BB">
        <w:rPr>
          <w:rFonts w:ascii="Times New Roman" w:hAnsi="Times New Roman" w:cs="Times New Roman"/>
          <w:b/>
          <w:color w:val="FF0000"/>
          <w:sz w:val="24"/>
          <w:szCs w:val="24"/>
        </w:rPr>
        <w:t>2</w:t>
      </w:r>
      <w:r w:rsidR="002B2817">
        <w:rPr>
          <w:rFonts w:ascii="Times New Roman" w:hAnsi="Times New Roman" w:cs="Times New Roman"/>
          <w:b/>
          <w:color w:val="FF0000"/>
          <w:sz w:val="24"/>
          <w:szCs w:val="24"/>
        </w:rPr>
        <w:t>4</w:t>
      </w:r>
      <w:r w:rsidR="0005226E" w:rsidRPr="007604BB">
        <w:rPr>
          <w:rFonts w:ascii="Times New Roman" w:hAnsi="Times New Roman" w:cs="Times New Roman"/>
          <w:b/>
          <w:color w:val="FF0000"/>
          <w:sz w:val="24"/>
          <w:szCs w:val="24"/>
        </w:rPr>
        <w:t>-0</w:t>
      </w:r>
      <w:r w:rsidR="002B2817">
        <w:rPr>
          <w:rFonts w:ascii="Times New Roman" w:hAnsi="Times New Roman" w:cs="Times New Roman"/>
          <w:b/>
          <w:color w:val="FF0000"/>
          <w:sz w:val="24"/>
          <w:szCs w:val="24"/>
        </w:rPr>
        <w:t>9</w:t>
      </w:r>
      <w:r w:rsidR="0005226E" w:rsidRPr="007604BB">
        <w:rPr>
          <w:rFonts w:ascii="Times New Roman" w:hAnsi="Times New Roman" w:cs="Times New Roman"/>
          <w:b/>
          <w:color w:val="FF0000"/>
          <w:sz w:val="24"/>
          <w:szCs w:val="24"/>
        </w:rPr>
        <w:t>-202</w:t>
      </w:r>
      <w:r w:rsidR="002B2817">
        <w:rPr>
          <w:rFonts w:ascii="Times New Roman" w:hAnsi="Times New Roman" w:cs="Times New Roman"/>
          <w:b/>
          <w:color w:val="FF0000"/>
          <w:sz w:val="24"/>
          <w:szCs w:val="24"/>
        </w:rPr>
        <w:t>5</w:t>
      </w:r>
      <w:r w:rsidRPr="007604BB">
        <w:rPr>
          <w:rFonts w:ascii="Times New Roman" w:hAnsi="Times New Roman" w:cs="Times New Roman"/>
          <w:b/>
          <w:color w:val="FF0000"/>
          <w:sz w:val="24"/>
          <w:szCs w:val="24"/>
        </w:rPr>
        <w:t xml:space="preserve">                                                                                                         </w:t>
      </w:r>
    </w:p>
    <w:p w14:paraId="605CD39C" w14:textId="77777777" w:rsidR="00AF0F67" w:rsidRPr="007604BB" w:rsidRDefault="00AF0F67" w:rsidP="00281650">
      <w:pPr>
        <w:spacing w:after="0"/>
        <w:jc w:val="both"/>
        <w:rPr>
          <w:rFonts w:ascii="Times New Roman" w:hAnsi="Times New Roman" w:cs="Times New Roman"/>
          <w:b/>
          <w:color w:val="FF0000"/>
          <w:sz w:val="24"/>
          <w:szCs w:val="24"/>
        </w:rPr>
      </w:pPr>
    </w:p>
    <w:p w14:paraId="3C6E8BDE" w14:textId="2985AA4F" w:rsidR="00AA23E5" w:rsidRPr="007604BB" w:rsidRDefault="00AF0F67" w:rsidP="00281650">
      <w:pPr>
        <w:spacing w:after="0"/>
        <w:jc w:val="both"/>
        <w:rPr>
          <w:rFonts w:ascii="Times New Roman" w:hAnsi="Times New Roman" w:cs="Times New Roman"/>
          <w:b/>
          <w:color w:val="FF0000"/>
          <w:sz w:val="24"/>
          <w:szCs w:val="24"/>
        </w:rPr>
      </w:pPr>
      <w:r w:rsidRPr="007604BB">
        <w:rPr>
          <w:rFonts w:ascii="Times New Roman" w:hAnsi="Times New Roman" w:cs="Times New Roman"/>
          <w:b/>
          <w:color w:val="FF0000"/>
          <w:sz w:val="24"/>
          <w:szCs w:val="24"/>
        </w:rPr>
        <w:t xml:space="preserve">Important Instructions: Please attempt both </w:t>
      </w:r>
      <w:r w:rsidR="002B2817">
        <w:rPr>
          <w:rFonts w:ascii="Times New Roman" w:hAnsi="Times New Roman" w:cs="Times New Roman"/>
          <w:b/>
          <w:color w:val="FF0000"/>
          <w:sz w:val="24"/>
          <w:szCs w:val="24"/>
        </w:rPr>
        <w:t>S</w:t>
      </w:r>
      <w:r w:rsidRPr="007604BB">
        <w:rPr>
          <w:rFonts w:ascii="Times New Roman" w:hAnsi="Times New Roman" w:cs="Times New Roman"/>
          <w:b/>
          <w:color w:val="FF0000"/>
          <w:sz w:val="24"/>
          <w:szCs w:val="24"/>
        </w:rPr>
        <w:t xml:space="preserve">ection A and Section B in two different answer sheets. </w:t>
      </w:r>
    </w:p>
    <w:p w14:paraId="01F10992" w14:textId="77777777" w:rsidR="00AF0F67" w:rsidRPr="007604BB" w:rsidRDefault="00AF0F67" w:rsidP="00281650">
      <w:pPr>
        <w:spacing w:after="0"/>
        <w:jc w:val="both"/>
        <w:rPr>
          <w:rFonts w:ascii="Times New Roman" w:hAnsi="Times New Roman" w:cs="Times New Roman"/>
          <w:b/>
          <w:color w:val="FF0000"/>
          <w:sz w:val="24"/>
          <w:szCs w:val="24"/>
        </w:rPr>
      </w:pPr>
    </w:p>
    <w:p w14:paraId="3A27C7E5" w14:textId="49E64113" w:rsidR="00AF0F67" w:rsidRPr="00C429D4" w:rsidRDefault="00AF0F67" w:rsidP="00C429D4">
      <w:pPr>
        <w:spacing w:after="0"/>
        <w:jc w:val="center"/>
        <w:rPr>
          <w:rFonts w:ascii="Times New Roman" w:hAnsi="Times New Roman" w:cs="Times New Roman"/>
          <w:b/>
          <w:color w:val="FF0000"/>
          <w:sz w:val="24"/>
          <w:szCs w:val="24"/>
          <w:u w:val="single"/>
        </w:rPr>
      </w:pPr>
      <w:r w:rsidRPr="00C429D4">
        <w:rPr>
          <w:rFonts w:ascii="Times New Roman" w:hAnsi="Times New Roman" w:cs="Times New Roman"/>
          <w:b/>
          <w:color w:val="FF0000"/>
          <w:sz w:val="24"/>
          <w:szCs w:val="24"/>
          <w:u w:val="single"/>
        </w:rPr>
        <w:t>SECTION A- Country Analysis</w:t>
      </w:r>
      <w:r w:rsidR="00163BD0">
        <w:rPr>
          <w:rFonts w:ascii="Times New Roman" w:hAnsi="Times New Roman" w:cs="Times New Roman"/>
          <w:b/>
          <w:color w:val="FF0000"/>
          <w:sz w:val="24"/>
          <w:szCs w:val="24"/>
          <w:u w:val="single"/>
        </w:rPr>
        <w:t xml:space="preserve"> (25 marks)</w:t>
      </w:r>
    </w:p>
    <w:p w14:paraId="6CF8F070" w14:textId="77777777" w:rsidR="00C429D4" w:rsidRPr="007604BB" w:rsidRDefault="00C429D4" w:rsidP="00281650">
      <w:pPr>
        <w:spacing w:after="0"/>
        <w:jc w:val="both"/>
        <w:rPr>
          <w:rFonts w:ascii="Times New Roman" w:hAnsi="Times New Roman" w:cs="Times New Roman"/>
          <w:b/>
          <w:color w:val="FF0000"/>
          <w:sz w:val="24"/>
          <w:szCs w:val="24"/>
        </w:rPr>
      </w:pPr>
    </w:p>
    <w:p w14:paraId="77F89099" w14:textId="54BC53D0" w:rsidR="00AA23E5" w:rsidRPr="007604BB" w:rsidRDefault="00AF0F67" w:rsidP="00281650">
      <w:pPr>
        <w:spacing w:after="0"/>
        <w:jc w:val="both"/>
        <w:rPr>
          <w:rFonts w:ascii="Times New Roman" w:hAnsi="Times New Roman" w:cs="Times New Roman"/>
          <w:b/>
          <w:color w:val="FF0000"/>
          <w:sz w:val="24"/>
          <w:szCs w:val="24"/>
        </w:rPr>
      </w:pPr>
      <w:r w:rsidRPr="007604BB">
        <w:rPr>
          <w:rFonts w:ascii="Times New Roman" w:hAnsi="Times New Roman" w:cs="Times New Roman"/>
          <w:b/>
          <w:color w:val="FF0000"/>
          <w:sz w:val="24"/>
          <w:szCs w:val="24"/>
        </w:rPr>
        <w:t xml:space="preserve">1. </w:t>
      </w:r>
      <w:r w:rsidR="00AA23E5" w:rsidRPr="007604BB">
        <w:rPr>
          <w:rFonts w:ascii="Times New Roman" w:hAnsi="Times New Roman" w:cs="Times New Roman"/>
          <w:b/>
          <w:color w:val="FF0000"/>
          <w:sz w:val="24"/>
          <w:szCs w:val="24"/>
        </w:rPr>
        <w:t xml:space="preserve">Question No. 1 is compulsory. </w:t>
      </w:r>
    </w:p>
    <w:p w14:paraId="15D02C54" w14:textId="77777777" w:rsidR="00AA23E5" w:rsidRDefault="00AA23E5" w:rsidP="00281650">
      <w:pPr>
        <w:spacing w:after="0"/>
        <w:jc w:val="both"/>
        <w:rPr>
          <w:rFonts w:ascii="Times New Roman" w:hAnsi="Times New Roman" w:cs="Times New Roman"/>
          <w:b/>
          <w:color w:val="FF0000"/>
          <w:sz w:val="24"/>
          <w:szCs w:val="24"/>
        </w:rPr>
      </w:pPr>
      <w:r w:rsidRPr="007604BB">
        <w:rPr>
          <w:rFonts w:ascii="Times New Roman" w:hAnsi="Times New Roman" w:cs="Times New Roman"/>
          <w:b/>
          <w:color w:val="FF0000"/>
          <w:sz w:val="24"/>
          <w:szCs w:val="24"/>
        </w:rPr>
        <w:t>2. Answer any 2 questions from Question 2 to Question 4.</w:t>
      </w:r>
    </w:p>
    <w:p w14:paraId="652B601B" w14:textId="2354E3FF" w:rsidR="00085127" w:rsidRPr="00085127" w:rsidRDefault="00085127" w:rsidP="00085127">
      <w:pPr>
        <w:suppressAutoHyphens/>
        <w:spacing w:after="0" w:line="240" w:lineRule="auto"/>
        <w:jc w:val="both"/>
        <w:textDirection w:val="btLr"/>
        <w:textAlignment w:val="top"/>
        <w:outlineLvl w:val="0"/>
        <w:rPr>
          <w:rFonts w:ascii="Times New Roman" w:hAnsi="Times New Roman" w:cs="Times New Roman"/>
          <w:color w:val="EE0000"/>
          <w:sz w:val="24"/>
          <w:szCs w:val="24"/>
        </w:rPr>
      </w:pPr>
      <w:r w:rsidRPr="00085127">
        <w:rPr>
          <w:rFonts w:ascii="Times New Roman" w:hAnsi="Times New Roman" w:cs="Times New Roman"/>
          <w:b/>
          <w:color w:val="EE0000"/>
          <w:sz w:val="24"/>
          <w:szCs w:val="24"/>
        </w:rPr>
        <w:t>3. Make suitable assumptions if required and state them.</w:t>
      </w:r>
    </w:p>
    <w:p w14:paraId="4C12C9FE" w14:textId="49DB7DB1" w:rsidR="00085127" w:rsidRPr="00085127" w:rsidRDefault="00085127" w:rsidP="00085127">
      <w:pPr>
        <w:suppressAutoHyphens/>
        <w:spacing w:after="0" w:line="240" w:lineRule="auto"/>
        <w:jc w:val="both"/>
        <w:textDirection w:val="btLr"/>
        <w:textAlignment w:val="top"/>
        <w:outlineLvl w:val="0"/>
        <w:rPr>
          <w:rFonts w:ascii="Times New Roman" w:hAnsi="Times New Roman" w:cs="Times New Roman"/>
          <w:color w:val="EE0000"/>
          <w:sz w:val="24"/>
          <w:szCs w:val="24"/>
        </w:rPr>
      </w:pPr>
      <w:r w:rsidRPr="00085127">
        <w:rPr>
          <w:rFonts w:ascii="Times New Roman" w:hAnsi="Times New Roman" w:cs="Times New Roman"/>
          <w:b/>
          <w:color w:val="EE0000"/>
          <w:sz w:val="24"/>
          <w:szCs w:val="24"/>
        </w:rPr>
        <w:t>4. Supplement your answers with suitable theory and examples where necessary.</w:t>
      </w:r>
    </w:p>
    <w:p w14:paraId="72B6B6FD" w14:textId="77777777" w:rsidR="00085127" w:rsidRPr="007604BB" w:rsidRDefault="00085127" w:rsidP="00281650">
      <w:pPr>
        <w:spacing w:after="0"/>
        <w:jc w:val="both"/>
        <w:rPr>
          <w:rFonts w:ascii="Times New Roman" w:hAnsi="Times New Roman" w:cs="Times New Roman"/>
          <w:b/>
          <w:color w:val="FF0000"/>
          <w:sz w:val="24"/>
          <w:szCs w:val="24"/>
        </w:rPr>
      </w:pPr>
    </w:p>
    <w:p w14:paraId="6E4157F9" w14:textId="77777777" w:rsidR="009C0FF7" w:rsidRPr="007604BB" w:rsidRDefault="009C0FF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Style w:val="a0"/>
        <w:tblW w:w="1001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0"/>
        <w:gridCol w:w="7625"/>
        <w:gridCol w:w="968"/>
      </w:tblGrid>
      <w:tr w:rsidR="009C0FF7" w:rsidRPr="007604BB" w14:paraId="564BA31A" w14:textId="77777777" w:rsidTr="00113959">
        <w:trPr>
          <w:trHeight w:val="543"/>
        </w:trPr>
        <w:tc>
          <w:tcPr>
            <w:tcW w:w="1420" w:type="dxa"/>
            <w:tcBorders>
              <w:top w:val="single" w:sz="4" w:space="0" w:color="000000"/>
              <w:left w:val="single" w:sz="4" w:space="0" w:color="000000"/>
              <w:bottom w:val="single" w:sz="4" w:space="0" w:color="000000"/>
              <w:right w:val="single" w:sz="4" w:space="0" w:color="000000"/>
            </w:tcBorders>
          </w:tcPr>
          <w:p w14:paraId="5BD8D3E8" w14:textId="77777777" w:rsidR="009C0FF7" w:rsidRPr="007604BB" w:rsidRDefault="00000000" w:rsidP="00113959">
            <w:pPr>
              <w:spacing w:after="0" w:line="240" w:lineRule="auto"/>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Question No.</w:t>
            </w:r>
          </w:p>
        </w:tc>
        <w:tc>
          <w:tcPr>
            <w:tcW w:w="7625" w:type="dxa"/>
            <w:tcBorders>
              <w:top w:val="single" w:sz="4" w:space="0" w:color="000000"/>
              <w:left w:val="single" w:sz="4" w:space="0" w:color="000000"/>
              <w:bottom w:val="single" w:sz="4" w:space="0" w:color="000000"/>
              <w:right w:val="single" w:sz="4" w:space="0" w:color="000000"/>
            </w:tcBorders>
          </w:tcPr>
          <w:p w14:paraId="28464D37" w14:textId="77777777" w:rsidR="009C0FF7" w:rsidRPr="007604BB" w:rsidRDefault="009C0FF7">
            <w:pPr>
              <w:spacing w:after="0" w:line="240" w:lineRule="auto"/>
              <w:jc w:val="center"/>
              <w:rPr>
                <w:rFonts w:ascii="Times New Roman" w:eastAsia="Times New Roman" w:hAnsi="Times New Roman" w:cs="Times New Roman"/>
                <w:b/>
                <w:color w:val="BFBFBF"/>
                <w:sz w:val="24"/>
                <w:szCs w:val="24"/>
              </w:rPr>
            </w:pPr>
          </w:p>
        </w:tc>
        <w:tc>
          <w:tcPr>
            <w:tcW w:w="968" w:type="dxa"/>
            <w:tcBorders>
              <w:top w:val="single" w:sz="4" w:space="0" w:color="000000"/>
              <w:left w:val="single" w:sz="4" w:space="0" w:color="000000"/>
              <w:bottom w:val="single" w:sz="4" w:space="0" w:color="000000"/>
              <w:right w:val="single" w:sz="4" w:space="0" w:color="000000"/>
            </w:tcBorders>
          </w:tcPr>
          <w:p w14:paraId="2C0CF9F8" w14:textId="77777777" w:rsidR="009C0FF7" w:rsidRPr="007604BB" w:rsidRDefault="00000000">
            <w:pPr>
              <w:spacing w:after="0" w:line="240" w:lineRule="auto"/>
              <w:jc w:val="center"/>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 xml:space="preserve"> Max.</w:t>
            </w:r>
          </w:p>
          <w:p w14:paraId="08DE6169" w14:textId="77777777" w:rsidR="009C0FF7" w:rsidRPr="007604BB" w:rsidRDefault="00000000">
            <w:pPr>
              <w:spacing w:after="0" w:line="240" w:lineRule="auto"/>
              <w:jc w:val="center"/>
              <w:rPr>
                <w:rFonts w:ascii="Times New Roman" w:eastAsia="Times New Roman" w:hAnsi="Times New Roman" w:cs="Times New Roman"/>
                <w:b/>
                <w:sz w:val="24"/>
                <w:szCs w:val="24"/>
              </w:rPr>
            </w:pPr>
            <w:r w:rsidRPr="007604BB">
              <w:rPr>
                <w:rFonts w:ascii="Times New Roman" w:eastAsia="Times New Roman" w:hAnsi="Times New Roman" w:cs="Times New Roman"/>
                <w:b/>
                <w:sz w:val="24"/>
                <w:szCs w:val="24"/>
              </w:rPr>
              <w:t>Marks</w:t>
            </w:r>
          </w:p>
        </w:tc>
      </w:tr>
      <w:tr w:rsidR="00113959" w:rsidRPr="007604BB" w14:paraId="4B76DD45" w14:textId="77777777" w:rsidTr="00113959">
        <w:trPr>
          <w:trHeight w:val="698"/>
        </w:trPr>
        <w:tc>
          <w:tcPr>
            <w:tcW w:w="1420" w:type="dxa"/>
            <w:tcBorders>
              <w:top w:val="single" w:sz="4" w:space="0" w:color="000000"/>
              <w:left w:val="single" w:sz="4" w:space="0" w:color="000000"/>
              <w:bottom w:val="single" w:sz="4" w:space="0" w:color="000000"/>
              <w:right w:val="single" w:sz="4" w:space="0" w:color="000000"/>
            </w:tcBorders>
          </w:tcPr>
          <w:p w14:paraId="2EBD11DC" w14:textId="77777777" w:rsidR="00113959" w:rsidRPr="007604BB" w:rsidRDefault="00113959" w:rsidP="00113959">
            <w:pPr>
              <w:spacing w:after="0" w:line="240" w:lineRule="auto"/>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 xml:space="preserve">    Q 1 </w:t>
            </w:r>
          </w:p>
        </w:tc>
        <w:tc>
          <w:tcPr>
            <w:tcW w:w="7625" w:type="dxa"/>
            <w:tcBorders>
              <w:top w:val="single" w:sz="4" w:space="0" w:color="000000"/>
              <w:left w:val="single" w:sz="4" w:space="0" w:color="000000"/>
              <w:bottom w:val="single" w:sz="4" w:space="0" w:color="000000"/>
              <w:right w:val="single" w:sz="4" w:space="0" w:color="000000"/>
            </w:tcBorders>
          </w:tcPr>
          <w:p w14:paraId="2662F09A" w14:textId="7712477F" w:rsidR="00113959" w:rsidRPr="007604BB" w:rsidRDefault="00113959" w:rsidP="00113959">
            <w:pPr>
              <w:spacing w:after="0" w:line="240" w:lineRule="auto"/>
              <w:jc w:val="both"/>
              <w:rPr>
                <w:rFonts w:ascii="Times New Roman" w:hAnsi="Times New Roman" w:cs="Times New Roman"/>
                <w:sz w:val="24"/>
                <w:szCs w:val="24"/>
              </w:rPr>
            </w:pPr>
            <w:r w:rsidRPr="007604BB">
              <w:rPr>
                <w:rFonts w:ascii="Times New Roman" w:hAnsi="Times New Roman" w:cs="Times New Roman"/>
                <w:sz w:val="24"/>
                <w:szCs w:val="24"/>
              </w:rPr>
              <w:t xml:space="preserve">Write Short Notes on </w:t>
            </w:r>
            <w:r w:rsidR="002521B0" w:rsidRPr="002521B0">
              <w:rPr>
                <w:rFonts w:ascii="Times New Roman" w:hAnsi="Times New Roman" w:cs="Times New Roman"/>
                <w:b/>
                <w:bCs/>
                <w:sz w:val="24"/>
                <w:szCs w:val="24"/>
                <w:u w:val="single"/>
              </w:rPr>
              <w:t>ANY ONE</w:t>
            </w:r>
            <w:r w:rsidRPr="002521B0">
              <w:rPr>
                <w:rFonts w:ascii="Times New Roman" w:hAnsi="Times New Roman" w:cs="Times New Roman"/>
                <w:sz w:val="24"/>
                <w:szCs w:val="24"/>
                <w:u w:val="single"/>
              </w:rPr>
              <w:t xml:space="preserve"> </w:t>
            </w:r>
            <w:r w:rsidRPr="007604BB">
              <w:rPr>
                <w:rFonts w:ascii="Times New Roman" w:hAnsi="Times New Roman" w:cs="Times New Roman"/>
                <w:sz w:val="24"/>
                <w:szCs w:val="24"/>
              </w:rPr>
              <w:t>of the following:</w:t>
            </w:r>
          </w:p>
          <w:p w14:paraId="3CB508F4" w14:textId="77777777" w:rsidR="00113959" w:rsidRPr="007604BB" w:rsidRDefault="00113959" w:rsidP="00113959">
            <w:pPr>
              <w:spacing w:after="0" w:line="240" w:lineRule="auto"/>
              <w:jc w:val="both"/>
              <w:rPr>
                <w:rFonts w:ascii="Times New Roman" w:hAnsi="Times New Roman" w:cs="Times New Roman"/>
                <w:sz w:val="24"/>
                <w:szCs w:val="24"/>
              </w:rPr>
            </w:pPr>
          </w:p>
          <w:p w14:paraId="2E414EBC" w14:textId="77777777" w:rsidR="00302BE9" w:rsidRPr="007604BB" w:rsidRDefault="00302BE9" w:rsidP="00302BE9">
            <w:pPr>
              <w:pStyle w:val="ListParagraph"/>
              <w:numPr>
                <w:ilvl w:val="0"/>
                <w:numId w:val="1"/>
              </w:numPr>
              <w:spacing w:after="0" w:line="240" w:lineRule="auto"/>
              <w:jc w:val="both"/>
              <w:rPr>
                <w:rFonts w:ascii="Times New Roman" w:hAnsi="Times New Roman" w:cs="Times New Roman"/>
                <w:sz w:val="24"/>
                <w:szCs w:val="24"/>
              </w:rPr>
            </w:pPr>
            <w:r w:rsidRPr="007604BB">
              <w:rPr>
                <w:rFonts w:ascii="Times New Roman" w:hAnsi="Times New Roman" w:cs="Times New Roman"/>
                <w:sz w:val="24"/>
                <w:szCs w:val="24"/>
              </w:rPr>
              <w:t xml:space="preserve">Bill of Lading and its various types </w:t>
            </w:r>
          </w:p>
          <w:p w14:paraId="08255DA6" w14:textId="22519156" w:rsidR="00113959" w:rsidRPr="007604BB" w:rsidRDefault="00113959" w:rsidP="00302BE9">
            <w:pPr>
              <w:pStyle w:val="ListParagraph"/>
              <w:numPr>
                <w:ilvl w:val="0"/>
                <w:numId w:val="1"/>
              </w:numPr>
              <w:spacing w:after="0" w:line="240" w:lineRule="auto"/>
              <w:jc w:val="both"/>
              <w:rPr>
                <w:rFonts w:ascii="Times New Roman" w:hAnsi="Times New Roman" w:cs="Times New Roman"/>
                <w:sz w:val="24"/>
                <w:szCs w:val="24"/>
              </w:rPr>
            </w:pPr>
            <w:r w:rsidRPr="007604BB">
              <w:rPr>
                <w:rFonts w:ascii="Times New Roman" w:hAnsi="Times New Roman" w:cs="Times New Roman"/>
                <w:sz w:val="24"/>
                <w:szCs w:val="24"/>
              </w:rPr>
              <w:t>Grey Markets</w:t>
            </w:r>
          </w:p>
          <w:p w14:paraId="52239E37" w14:textId="6F393811" w:rsidR="00113959" w:rsidRPr="007604BB" w:rsidRDefault="00113959" w:rsidP="00113959">
            <w:pPr>
              <w:pStyle w:val="ListParagraph"/>
              <w:numPr>
                <w:ilvl w:val="0"/>
                <w:numId w:val="1"/>
              </w:numPr>
              <w:spacing w:after="0" w:line="240" w:lineRule="auto"/>
              <w:jc w:val="both"/>
              <w:rPr>
                <w:rFonts w:ascii="Times New Roman" w:hAnsi="Times New Roman" w:cs="Times New Roman"/>
                <w:sz w:val="24"/>
                <w:szCs w:val="24"/>
              </w:rPr>
            </w:pPr>
            <w:r w:rsidRPr="007604BB">
              <w:rPr>
                <w:rFonts w:ascii="Times New Roman" w:hAnsi="Times New Roman" w:cs="Times New Roman"/>
                <w:sz w:val="24"/>
                <w:szCs w:val="24"/>
              </w:rPr>
              <w:t xml:space="preserve">Counter </w:t>
            </w:r>
            <w:r w:rsidR="00DD3DA3" w:rsidRPr="007604BB">
              <w:rPr>
                <w:rFonts w:ascii="Times New Roman" w:hAnsi="Times New Roman" w:cs="Times New Roman"/>
                <w:sz w:val="24"/>
                <w:szCs w:val="24"/>
              </w:rPr>
              <w:t>trade.</w:t>
            </w:r>
          </w:p>
          <w:p w14:paraId="0C0EEF4E" w14:textId="5039917C" w:rsidR="00081559" w:rsidRPr="007604BB" w:rsidRDefault="00081559" w:rsidP="00113959">
            <w:pPr>
              <w:pStyle w:val="ListParagraph"/>
              <w:numPr>
                <w:ilvl w:val="0"/>
                <w:numId w:val="1"/>
              </w:numPr>
              <w:spacing w:after="0" w:line="240" w:lineRule="auto"/>
              <w:jc w:val="both"/>
              <w:rPr>
                <w:rFonts w:ascii="Times New Roman" w:hAnsi="Times New Roman" w:cs="Times New Roman"/>
                <w:sz w:val="24"/>
                <w:szCs w:val="24"/>
              </w:rPr>
            </w:pPr>
            <w:r w:rsidRPr="007604BB">
              <w:rPr>
                <w:rFonts w:ascii="Times New Roman" w:hAnsi="Times New Roman" w:cs="Times New Roman"/>
                <w:sz w:val="24"/>
                <w:szCs w:val="24"/>
              </w:rPr>
              <w:t>FOB vs CIF.</w:t>
            </w:r>
          </w:p>
          <w:p w14:paraId="3B797C19" w14:textId="77777777" w:rsidR="00113959" w:rsidRPr="007604BB" w:rsidRDefault="00113959" w:rsidP="00113959">
            <w:pPr>
              <w:rPr>
                <w:rFonts w:ascii="Times New Roman" w:eastAsia="Times New Roman" w:hAnsi="Times New Roman" w:cs="Times New Roman"/>
                <w:sz w:val="24"/>
                <w:szCs w:val="24"/>
              </w:rPr>
            </w:pPr>
          </w:p>
        </w:tc>
        <w:tc>
          <w:tcPr>
            <w:tcW w:w="968" w:type="dxa"/>
            <w:tcBorders>
              <w:top w:val="single" w:sz="4" w:space="0" w:color="000000"/>
              <w:left w:val="single" w:sz="4" w:space="0" w:color="000000"/>
              <w:bottom w:val="single" w:sz="4" w:space="0" w:color="000000"/>
              <w:right w:val="single" w:sz="4" w:space="0" w:color="000000"/>
            </w:tcBorders>
          </w:tcPr>
          <w:p w14:paraId="3E9A95F0" w14:textId="77777777" w:rsidR="00113959" w:rsidRPr="007604BB" w:rsidRDefault="00FD2ADE" w:rsidP="00113959">
            <w:pPr>
              <w:spacing w:after="0" w:line="240" w:lineRule="auto"/>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05</w:t>
            </w:r>
          </w:p>
        </w:tc>
      </w:tr>
      <w:tr w:rsidR="00113959" w:rsidRPr="007604BB" w14:paraId="534B2FE3" w14:textId="77777777" w:rsidTr="00113959">
        <w:trPr>
          <w:trHeight w:val="698"/>
        </w:trPr>
        <w:tc>
          <w:tcPr>
            <w:tcW w:w="1420" w:type="dxa"/>
            <w:tcBorders>
              <w:top w:val="single" w:sz="4" w:space="0" w:color="000000"/>
              <w:left w:val="single" w:sz="4" w:space="0" w:color="000000"/>
              <w:bottom w:val="single" w:sz="4" w:space="0" w:color="000000"/>
              <w:right w:val="single" w:sz="4" w:space="0" w:color="000000"/>
            </w:tcBorders>
          </w:tcPr>
          <w:p w14:paraId="2A138C0A" w14:textId="77777777" w:rsidR="00113959" w:rsidRPr="007604BB" w:rsidRDefault="00113959" w:rsidP="00113959">
            <w:pPr>
              <w:spacing w:after="0" w:line="240" w:lineRule="auto"/>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Q2</w:t>
            </w:r>
          </w:p>
        </w:tc>
        <w:tc>
          <w:tcPr>
            <w:tcW w:w="7625" w:type="dxa"/>
            <w:tcBorders>
              <w:top w:val="single" w:sz="4" w:space="0" w:color="000000"/>
              <w:left w:val="single" w:sz="4" w:space="0" w:color="000000"/>
              <w:bottom w:val="single" w:sz="4" w:space="0" w:color="000000"/>
              <w:right w:val="single" w:sz="4" w:space="0" w:color="000000"/>
            </w:tcBorders>
          </w:tcPr>
          <w:p w14:paraId="29D20BD2" w14:textId="2747FFDE" w:rsidR="003031ED" w:rsidRPr="007604BB" w:rsidRDefault="003031ED" w:rsidP="00113959">
            <w:pPr>
              <w:pStyle w:val="NormalWeb"/>
              <w:shd w:val="clear" w:color="auto" w:fill="FFFFFF"/>
              <w:jc w:val="both"/>
              <w:rPr>
                <w:shd w:val="clear" w:color="auto" w:fill="FFFFFF"/>
                <w:lang w:val="en-IN"/>
              </w:rPr>
            </w:pPr>
            <w:r w:rsidRPr="007604BB">
              <w:rPr>
                <w:i/>
                <w:iCs/>
                <w:shd w:val="clear" w:color="auto" w:fill="FFFFFF"/>
                <w:lang w:val="en-IN"/>
              </w:rPr>
              <w:t>GreenSip Beverages Pvt. Ltd.</w:t>
            </w:r>
            <w:r w:rsidRPr="007604BB">
              <w:rPr>
                <w:shd w:val="clear" w:color="auto" w:fill="FFFFFF"/>
                <w:lang w:val="en-IN"/>
              </w:rPr>
              <w:t xml:space="preserve">, an Indian herbal iced tea company, is planning to expand into </w:t>
            </w:r>
            <w:r w:rsidRPr="007604BB">
              <w:rPr>
                <w:b/>
                <w:bCs/>
                <w:shd w:val="clear" w:color="auto" w:fill="FFFFFF"/>
                <w:lang w:val="en-IN"/>
              </w:rPr>
              <w:t>Myanmar</w:t>
            </w:r>
            <w:r w:rsidRPr="007604BB">
              <w:rPr>
                <w:shd w:val="clear" w:color="auto" w:fill="FFFFFF"/>
                <w:lang w:val="en-IN"/>
              </w:rPr>
              <w:t>, a frontier market with untapped potential in the FMCG sector. As part of the International Marketing team, you have been asked to analyse the external environment before finalizing the entry strategy.</w:t>
            </w:r>
          </w:p>
          <w:p w14:paraId="7D30B6D5" w14:textId="77777777" w:rsidR="00081559" w:rsidRPr="007604BB" w:rsidRDefault="00081559" w:rsidP="00113959">
            <w:pPr>
              <w:pStyle w:val="NormalWeb"/>
              <w:shd w:val="clear" w:color="auto" w:fill="FFFFFF"/>
              <w:jc w:val="both"/>
            </w:pPr>
            <w:r w:rsidRPr="007604BB">
              <w:t xml:space="preserve">Elaborate on </w:t>
            </w:r>
            <w:r w:rsidR="00DD3DA3" w:rsidRPr="007604BB">
              <w:t xml:space="preserve">the various environmental factors which </w:t>
            </w:r>
            <w:r w:rsidR="003031ED" w:rsidRPr="007604BB">
              <w:rPr>
                <w:i/>
                <w:iCs/>
                <w:shd w:val="clear" w:color="auto" w:fill="FFFFFF"/>
                <w:lang w:val="en-IN"/>
              </w:rPr>
              <w:t>GreenSip Beverages Pvt. Ltd.</w:t>
            </w:r>
            <w:r w:rsidR="003031ED" w:rsidRPr="007604BB">
              <w:rPr>
                <w:shd w:val="clear" w:color="auto" w:fill="FFFFFF"/>
                <w:lang w:val="en-IN"/>
              </w:rPr>
              <w:t xml:space="preserve">, </w:t>
            </w:r>
            <w:r w:rsidR="00DD3DA3" w:rsidRPr="007604BB">
              <w:t xml:space="preserve">must keep in mind while entering a market </w:t>
            </w:r>
            <w:r w:rsidR="003031ED" w:rsidRPr="007604BB">
              <w:t>like Myanmar</w:t>
            </w:r>
            <w:r w:rsidR="00DD3DA3" w:rsidRPr="007604BB">
              <w:t xml:space="preserve">.  </w:t>
            </w:r>
            <w:r w:rsidR="00113959" w:rsidRPr="007604BB">
              <w:t xml:space="preserve"> </w:t>
            </w:r>
          </w:p>
          <w:p w14:paraId="5827AE33" w14:textId="165F74CC" w:rsidR="007604BB" w:rsidRPr="007604BB" w:rsidRDefault="007604BB" w:rsidP="00113959">
            <w:pPr>
              <w:pStyle w:val="NormalWeb"/>
              <w:shd w:val="clear" w:color="auto" w:fill="FFFFFF"/>
              <w:jc w:val="both"/>
            </w:pPr>
          </w:p>
        </w:tc>
        <w:tc>
          <w:tcPr>
            <w:tcW w:w="968" w:type="dxa"/>
            <w:tcBorders>
              <w:top w:val="single" w:sz="4" w:space="0" w:color="000000"/>
              <w:left w:val="single" w:sz="4" w:space="0" w:color="000000"/>
              <w:bottom w:val="single" w:sz="4" w:space="0" w:color="000000"/>
              <w:right w:val="single" w:sz="4" w:space="0" w:color="000000"/>
            </w:tcBorders>
          </w:tcPr>
          <w:p w14:paraId="0552C48E" w14:textId="77777777" w:rsidR="00113959" w:rsidRPr="007604BB" w:rsidRDefault="00FD2ADE" w:rsidP="00113959">
            <w:pPr>
              <w:spacing w:after="0" w:line="240" w:lineRule="auto"/>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10</w:t>
            </w:r>
          </w:p>
        </w:tc>
      </w:tr>
      <w:tr w:rsidR="00113959" w:rsidRPr="007604BB" w14:paraId="1896BD44" w14:textId="77777777" w:rsidTr="007604BB">
        <w:trPr>
          <w:trHeight w:val="698"/>
        </w:trPr>
        <w:tc>
          <w:tcPr>
            <w:tcW w:w="1420" w:type="dxa"/>
            <w:tcBorders>
              <w:top w:val="single" w:sz="4" w:space="0" w:color="000000"/>
              <w:left w:val="single" w:sz="4" w:space="0" w:color="000000"/>
              <w:bottom w:val="single" w:sz="4" w:space="0" w:color="auto"/>
              <w:right w:val="single" w:sz="4" w:space="0" w:color="000000"/>
            </w:tcBorders>
          </w:tcPr>
          <w:p w14:paraId="0678E911" w14:textId="77777777" w:rsidR="00113959" w:rsidRPr="007604BB" w:rsidRDefault="00113959" w:rsidP="00113959">
            <w:pPr>
              <w:spacing w:after="0" w:line="240" w:lineRule="auto"/>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Q3</w:t>
            </w:r>
          </w:p>
        </w:tc>
        <w:tc>
          <w:tcPr>
            <w:tcW w:w="7625" w:type="dxa"/>
            <w:tcBorders>
              <w:top w:val="single" w:sz="4" w:space="0" w:color="000000"/>
              <w:left w:val="single" w:sz="4" w:space="0" w:color="000000"/>
              <w:bottom w:val="single" w:sz="4" w:space="0" w:color="auto"/>
              <w:right w:val="single" w:sz="4" w:space="0" w:color="000000"/>
            </w:tcBorders>
          </w:tcPr>
          <w:p w14:paraId="6791DD3B" w14:textId="77777777" w:rsidR="00113959" w:rsidRPr="007604BB" w:rsidRDefault="00113959" w:rsidP="00113959">
            <w:pPr>
              <w:jc w:val="both"/>
              <w:rPr>
                <w:rFonts w:ascii="Times New Roman" w:hAnsi="Times New Roman" w:cs="Times New Roman"/>
                <w:sz w:val="24"/>
                <w:szCs w:val="24"/>
              </w:rPr>
            </w:pPr>
            <w:r w:rsidRPr="007604BB">
              <w:rPr>
                <w:rFonts w:ascii="Times New Roman" w:hAnsi="Times New Roman" w:cs="Times New Roman"/>
                <w:sz w:val="24"/>
                <w:szCs w:val="24"/>
              </w:rPr>
              <w:t>Evaluate the various modes of foreign market entry strategies. Suggest a suitable foreign market entry strategy for</w:t>
            </w:r>
            <w:r w:rsidR="00281650" w:rsidRPr="007604BB">
              <w:rPr>
                <w:rFonts w:ascii="Times New Roman" w:hAnsi="Times New Roman" w:cs="Times New Roman"/>
                <w:sz w:val="24"/>
                <w:szCs w:val="24"/>
              </w:rPr>
              <w:t xml:space="preserve"> </w:t>
            </w:r>
            <w:r w:rsidR="00281650" w:rsidRPr="007604BB">
              <w:rPr>
                <w:rFonts w:ascii="Times New Roman" w:hAnsi="Times New Roman" w:cs="Times New Roman"/>
                <w:b/>
                <w:bCs/>
                <w:sz w:val="24"/>
                <w:szCs w:val="24"/>
                <w:u w:val="single"/>
              </w:rPr>
              <w:t>ANY ONE</w:t>
            </w:r>
            <w:r w:rsidR="00281650" w:rsidRPr="007604BB">
              <w:rPr>
                <w:rFonts w:ascii="Times New Roman" w:hAnsi="Times New Roman" w:cs="Times New Roman"/>
                <w:sz w:val="24"/>
                <w:szCs w:val="24"/>
              </w:rPr>
              <w:t xml:space="preserve"> of the f</w:t>
            </w:r>
            <w:r w:rsidRPr="007604BB">
              <w:rPr>
                <w:rFonts w:ascii="Times New Roman" w:hAnsi="Times New Roman" w:cs="Times New Roman"/>
                <w:sz w:val="24"/>
                <w:szCs w:val="24"/>
              </w:rPr>
              <w:t xml:space="preserve">ollowing. Justify your answer. </w:t>
            </w:r>
          </w:p>
          <w:p w14:paraId="00F92607" w14:textId="713C43B6" w:rsidR="007604BB" w:rsidRPr="007604BB" w:rsidRDefault="007604BB" w:rsidP="007604BB">
            <w:pPr>
              <w:pStyle w:val="ListParagraph"/>
              <w:numPr>
                <w:ilvl w:val="0"/>
                <w:numId w:val="10"/>
              </w:numPr>
              <w:spacing w:after="0" w:line="240" w:lineRule="auto"/>
              <w:rPr>
                <w:rFonts w:ascii="Times New Roman" w:hAnsi="Times New Roman" w:cs="Times New Roman"/>
                <w:sz w:val="24"/>
                <w:szCs w:val="24"/>
              </w:rPr>
            </w:pPr>
            <w:r w:rsidRPr="007604BB">
              <w:rPr>
                <w:rFonts w:ascii="Times New Roman" w:hAnsi="Times New Roman" w:cs="Times New Roman"/>
                <w:b/>
                <w:bCs/>
                <w:sz w:val="24"/>
                <w:szCs w:val="24"/>
              </w:rPr>
              <w:lastRenderedPageBreak/>
              <w:t>An Indian EdTech startup</w:t>
            </w:r>
            <w:r w:rsidRPr="007604BB">
              <w:rPr>
                <w:rFonts w:ascii="Times New Roman" w:hAnsi="Times New Roman" w:cs="Times New Roman"/>
                <w:sz w:val="24"/>
                <w:szCs w:val="24"/>
              </w:rPr>
              <w:t xml:space="preserve"> planning to enter the </w:t>
            </w:r>
            <w:r w:rsidRPr="007604BB">
              <w:rPr>
                <w:rFonts w:ascii="Times New Roman" w:hAnsi="Times New Roman" w:cs="Times New Roman"/>
                <w:b/>
                <w:bCs/>
                <w:sz w:val="24"/>
                <w:szCs w:val="24"/>
              </w:rPr>
              <w:t>African market</w:t>
            </w:r>
            <w:r w:rsidRPr="007604BB">
              <w:rPr>
                <w:rFonts w:ascii="Times New Roman" w:hAnsi="Times New Roman" w:cs="Times New Roman"/>
                <w:sz w:val="24"/>
                <w:szCs w:val="24"/>
              </w:rPr>
              <w:t xml:space="preserve"> (e.g., Nigeria, Kenya, South Africa).</w:t>
            </w:r>
          </w:p>
          <w:p w14:paraId="138E6BD3" w14:textId="28AFF28F" w:rsidR="00281650" w:rsidRPr="007604BB" w:rsidRDefault="00281650" w:rsidP="00281650">
            <w:pPr>
              <w:spacing w:after="0" w:line="240" w:lineRule="auto"/>
              <w:ind w:left="720"/>
              <w:jc w:val="center"/>
              <w:rPr>
                <w:rFonts w:ascii="Times New Roman" w:hAnsi="Times New Roman" w:cs="Times New Roman"/>
                <w:b/>
                <w:bCs/>
                <w:smallCaps/>
                <w:color w:val="000000"/>
                <w:spacing w:val="5"/>
                <w:sz w:val="24"/>
                <w:szCs w:val="24"/>
                <w:u w:val="single"/>
              </w:rPr>
            </w:pPr>
            <w:r w:rsidRPr="007604BB">
              <w:rPr>
                <w:rFonts w:ascii="Times New Roman" w:hAnsi="Times New Roman" w:cs="Times New Roman"/>
                <w:b/>
                <w:bCs/>
                <w:sz w:val="24"/>
                <w:szCs w:val="24"/>
              </w:rPr>
              <w:t>OR</w:t>
            </w:r>
          </w:p>
          <w:p w14:paraId="61CE77AD" w14:textId="075AE47C" w:rsidR="00113959" w:rsidRPr="007604BB" w:rsidRDefault="007604BB" w:rsidP="007604BB">
            <w:pPr>
              <w:pStyle w:val="ListParagraph"/>
              <w:numPr>
                <w:ilvl w:val="0"/>
                <w:numId w:val="10"/>
              </w:numPr>
              <w:spacing w:after="0" w:line="240" w:lineRule="auto"/>
              <w:jc w:val="both"/>
              <w:rPr>
                <w:rFonts w:ascii="Times New Roman" w:hAnsi="Times New Roman" w:cs="Times New Roman"/>
                <w:sz w:val="24"/>
                <w:szCs w:val="24"/>
              </w:rPr>
            </w:pPr>
            <w:r w:rsidRPr="007604BB">
              <w:rPr>
                <w:rFonts w:ascii="Times New Roman" w:hAnsi="Times New Roman" w:cs="Times New Roman"/>
                <w:b/>
                <w:bCs/>
                <w:sz w:val="24"/>
                <w:szCs w:val="24"/>
              </w:rPr>
              <w:t>A luxury Indian jewelry brand</w:t>
            </w:r>
            <w:r w:rsidRPr="007604BB">
              <w:rPr>
                <w:rFonts w:ascii="Times New Roman" w:hAnsi="Times New Roman" w:cs="Times New Roman"/>
                <w:sz w:val="24"/>
                <w:szCs w:val="24"/>
              </w:rPr>
              <w:t xml:space="preserve"> (e.g., specializing in gold and diamond heritage designs) planning to expand into the </w:t>
            </w:r>
            <w:r w:rsidRPr="007604BB">
              <w:rPr>
                <w:rFonts w:ascii="Times New Roman" w:hAnsi="Times New Roman" w:cs="Times New Roman"/>
                <w:b/>
                <w:bCs/>
                <w:sz w:val="24"/>
                <w:szCs w:val="24"/>
              </w:rPr>
              <w:t>Middle East market</w:t>
            </w:r>
            <w:r w:rsidRPr="007604BB">
              <w:rPr>
                <w:rFonts w:ascii="Times New Roman" w:hAnsi="Times New Roman" w:cs="Times New Roman"/>
                <w:sz w:val="24"/>
                <w:szCs w:val="24"/>
              </w:rPr>
              <w:t xml:space="preserve"> (e.g., UAE, Saudi Arabia, Qatar).</w:t>
            </w:r>
          </w:p>
          <w:p w14:paraId="619BE281" w14:textId="73CC4684" w:rsidR="007604BB" w:rsidRPr="007604BB" w:rsidRDefault="007604BB" w:rsidP="00113959">
            <w:pPr>
              <w:spacing w:after="0" w:line="240" w:lineRule="auto"/>
              <w:ind w:left="720"/>
              <w:jc w:val="both"/>
              <w:rPr>
                <w:rFonts w:ascii="Times New Roman" w:hAnsi="Times New Roman" w:cs="Times New Roman"/>
                <w:b/>
                <w:bCs/>
                <w:smallCaps/>
                <w:color w:val="000000"/>
                <w:spacing w:val="5"/>
                <w:sz w:val="24"/>
                <w:szCs w:val="24"/>
                <w:u w:val="single"/>
              </w:rPr>
            </w:pPr>
          </w:p>
        </w:tc>
        <w:tc>
          <w:tcPr>
            <w:tcW w:w="968" w:type="dxa"/>
            <w:tcBorders>
              <w:top w:val="single" w:sz="4" w:space="0" w:color="000000"/>
              <w:left w:val="single" w:sz="4" w:space="0" w:color="000000"/>
              <w:bottom w:val="single" w:sz="4" w:space="0" w:color="auto"/>
              <w:right w:val="single" w:sz="4" w:space="0" w:color="000000"/>
            </w:tcBorders>
          </w:tcPr>
          <w:p w14:paraId="344D67E0" w14:textId="77777777" w:rsidR="00113959" w:rsidRPr="007604BB" w:rsidRDefault="00FD2ADE" w:rsidP="00113959">
            <w:pPr>
              <w:spacing w:after="0" w:line="240" w:lineRule="auto"/>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lastRenderedPageBreak/>
              <w:t>10</w:t>
            </w:r>
          </w:p>
        </w:tc>
      </w:tr>
      <w:tr w:rsidR="00113959" w:rsidRPr="007604BB" w14:paraId="4ED12CCD" w14:textId="77777777" w:rsidTr="007604BB">
        <w:trPr>
          <w:trHeight w:val="698"/>
        </w:trPr>
        <w:tc>
          <w:tcPr>
            <w:tcW w:w="1420" w:type="dxa"/>
            <w:tcBorders>
              <w:top w:val="single" w:sz="4" w:space="0" w:color="auto"/>
              <w:left w:val="single" w:sz="4" w:space="0" w:color="auto"/>
              <w:bottom w:val="nil"/>
              <w:right w:val="single" w:sz="4" w:space="0" w:color="auto"/>
            </w:tcBorders>
          </w:tcPr>
          <w:p w14:paraId="69E798B7" w14:textId="77777777" w:rsidR="00113959" w:rsidRPr="007604BB" w:rsidRDefault="00113959" w:rsidP="00113959">
            <w:pPr>
              <w:spacing w:after="0" w:line="240" w:lineRule="auto"/>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Q4</w:t>
            </w:r>
          </w:p>
        </w:tc>
        <w:tc>
          <w:tcPr>
            <w:tcW w:w="7625" w:type="dxa"/>
            <w:tcBorders>
              <w:top w:val="single" w:sz="4" w:space="0" w:color="auto"/>
              <w:left w:val="single" w:sz="4" w:space="0" w:color="auto"/>
              <w:bottom w:val="nil"/>
              <w:right w:val="single" w:sz="4" w:space="0" w:color="auto"/>
            </w:tcBorders>
          </w:tcPr>
          <w:p w14:paraId="74DA9B77" w14:textId="7B706965" w:rsidR="00113959" w:rsidRPr="007604BB" w:rsidRDefault="00113959" w:rsidP="00281650">
            <w:pPr>
              <w:spacing w:line="276" w:lineRule="auto"/>
              <w:jc w:val="both"/>
              <w:rPr>
                <w:rFonts w:ascii="Times New Roman" w:hAnsi="Times New Roman" w:cs="Times New Roman"/>
                <w:b/>
                <w:bCs/>
                <w:smallCaps/>
                <w:color w:val="000000"/>
                <w:spacing w:val="5"/>
                <w:sz w:val="24"/>
                <w:szCs w:val="24"/>
                <w:u w:val="single"/>
              </w:rPr>
            </w:pPr>
            <w:r w:rsidRPr="007604BB">
              <w:rPr>
                <w:rFonts w:ascii="Times New Roman" w:hAnsi="Times New Roman" w:cs="Times New Roman"/>
                <w:sz w:val="24"/>
                <w:szCs w:val="24"/>
              </w:rPr>
              <w:t xml:space="preserve">As a first-time exporter of </w:t>
            </w:r>
            <w:r w:rsidR="00281650" w:rsidRPr="007604BB">
              <w:rPr>
                <w:rFonts w:ascii="Times New Roman" w:hAnsi="Times New Roman" w:cs="Times New Roman"/>
                <w:sz w:val="24"/>
                <w:szCs w:val="24"/>
              </w:rPr>
              <w:t xml:space="preserve">herbal </w:t>
            </w:r>
            <w:r w:rsidRPr="007604BB">
              <w:rPr>
                <w:rFonts w:ascii="Times New Roman" w:hAnsi="Times New Roman" w:cs="Times New Roman"/>
                <w:sz w:val="24"/>
                <w:szCs w:val="24"/>
              </w:rPr>
              <w:t>co</w:t>
            </w:r>
            <w:r w:rsidR="00281650" w:rsidRPr="007604BB">
              <w:rPr>
                <w:rFonts w:ascii="Times New Roman" w:hAnsi="Times New Roman" w:cs="Times New Roman"/>
                <w:sz w:val="24"/>
                <w:szCs w:val="24"/>
              </w:rPr>
              <w:t xml:space="preserve">smetics </w:t>
            </w:r>
            <w:r w:rsidRPr="007604BB">
              <w:rPr>
                <w:rFonts w:ascii="Times New Roman" w:hAnsi="Times New Roman" w:cs="Times New Roman"/>
                <w:sz w:val="24"/>
                <w:szCs w:val="24"/>
              </w:rPr>
              <w:t xml:space="preserve">India to </w:t>
            </w:r>
            <w:r w:rsidR="00232BED" w:rsidRPr="007604BB">
              <w:rPr>
                <w:rFonts w:ascii="Times New Roman" w:hAnsi="Times New Roman" w:cs="Times New Roman"/>
                <w:sz w:val="24"/>
                <w:szCs w:val="24"/>
              </w:rPr>
              <w:t>Kenya</w:t>
            </w:r>
            <w:r w:rsidRPr="007604BB">
              <w:rPr>
                <w:rFonts w:ascii="Times New Roman" w:hAnsi="Times New Roman" w:cs="Times New Roman"/>
                <w:sz w:val="24"/>
                <w:szCs w:val="24"/>
              </w:rPr>
              <w:t xml:space="preserve">, evaluate the various modes of payments that may be adopted by exporter exporting to </w:t>
            </w:r>
            <w:r w:rsidR="00081559" w:rsidRPr="007604BB">
              <w:rPr>
                <w:rFonts w:ascii="Times New Roman" w:hAnsi="Times New Roman" w:cs="Times New Roman"/>
                <w:sz w:val="24"/>
                <w:szCs w:val="24"/>
              </w:rPr>
              <w:t>Myanmar</w:t>
            </w:r>
            <w:r w:rsidRPr="007604BB">
              <w:rPr>
                <w:rFonts w:ascii="Times New Roman" w:hAnsi="Times New Roman" w:cs="Times New Roman"/>
                <w:sz w:val="24"/>
                <w:szCs w:val="24"/>
              </w:rPr>
              <w:t>. Which modes of payment would you prefer and why?</w:t>
            </w:r>
            <w:r w:rsidRPr="007604BB">
              <w:rPr>
                <w:rFonts w:ascii="Times New Roman" w:hAnsi="Times New Roman" w:cs="Times New Roman"/>
                <w:color w:val="000000"/>
                <w:sz w:val="24"/>
                <w:szCs w:val="24"/>
                <w:lang w:bidi="th-TH"/>
              </w:rPr>
              <w:t xml:space="preserve">  </w:t>
            </w:r>
          </w:p>
        </w:tc>
        <w:tc>
          <w:tcPr>
            <w:tcW w:w="968" w:type="dxa"/>
            <w:tcBorders>
              <w:top w:val="single" w:sz="4" w:space="0" w:color="auto"/>
              <w:left w:val="single" w:sz="4" w:space="0" w:color="auto"/>
              <w:bottom w:val="nil"/>
              <w:right w:val="single" w:sz="4" w:space="0" w:color="auto"/>
            </w:tcBorders>
          </w:tcPr>
          <w:p w14:paraId="018B0F28" w14:textId="77777777" w:rsidR="00113959" w:rsidRPr="007604BB" w:rsidRDefault="00FD2ADE" w:rsidP="00113959">
            <w:pPr>
              <w:spacing w:after="0" w:line="240" w:lineRule="auto"/>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10</w:t>
            </w:r>
          </w:p>
        </w:tc>
      </w:tr>
      <w:tr w:rsidR="00081559" w:rsidRPr="007604BB" w14:paraId="6F31261A" w14:textId="77777777" w:rsidTr="007604BB">
        <w:trPr>
          <w:trHeight w:val="698"/>
        </w:trPr>
        <w:tc>
          <w:tcPr>
            <w:tcW w:w="1420" w:type="dxa"/>
            <w:tcBorders>
              <w:top w:val="nil"/>
              <w:left w:val="nil"/>
              <w:bottom w:val="nil"/>
              <w:right w:val="nil"/>
            </w:tcBorders>
          </w:tcPr>
          <w:p w14:paraId="1EB1AB4D" w14:textId="77777777" w:rsidR="00081559" w:rsidRPr="007604BB" w:rsidRDefault="00081559" w:rsidP="00113959">
            <w:pPr>
              <w:spacing w:after="0" w:line="240" w:lineRule="auto"/>
              <w:jc w:val="both"/>
              <w:rPr>
                <w:rFonts w:ascii="Times New Roman" w:eastAsia="Times New Roman" w:hAnsi="Times New Roman" w:cs="Times New Roman"/>
                <w:sz w:val="24"/>
                <w:szCs w:val="24"/>
              </w:rPr>
            </w:pPr>
          </w:p>
        </w:tc>
        <w:tc>
          <w:tcPr>
            <w:tcW w:w="7625" w:type="dxa"/>
            <w:tcBorders>
              <w:top w:val="nil"/>
              <w:left w:val="nil"/>
              <w:bottom w:val="nil"/>
              <w:right w:val="nil"/>
            </w:tcBorders>
          </w:tcPr>
          <w:p w14:paraId="23468C79" w14:textId="77777777" w:rsidR="001C3108" w:rsidRPr="007604BB" w:rsidRDefault="001C3108" w:rsidP="00081559">
            <w:pPr>
              <w:jc w:val="center"/>
              <w:rPr>
                <w:rFonts w:ascii="Times New Roman" w:eastAsia="Times New Roman" w:hAnsi="Times New Roman" w:cs="Times New Roman"/>
                <w:b/>
                <w:color w:val="000000"/>
                <w:sz w:val="24"/>
                <w:szCs w:val="24"/>
              </w:rPr>
            </w:pPr>
          </w:p>
          <w:p w14:paraId="7771393D" w14:textId="62013BA6" w:rsidR="00085127" w:rsidRPr="00C429D4" w:rsidRDefault="00081559" w:rsidP="00085127">
            <w:pPr>
              <w:spacing w:after="0"/>
              <w:jc w:val="center"/>
              <w:rPr>
                <w:rFonts w:ascii="Times New Roman" w:hAnsi="Times New Roman" w:cs="Times New Roman"/>
                <w:b/>
                <w:color w:val="C00000"/>
                <w:sz w:val="24"/>
                <w:szCs w:val="24"/>
                <w:u w:val="single"/>
              </w:rPr>
            </w:pPr>
            <w:r w:rsidRPr="00C429D4">
              <w:rPr>
                <w:rFonts w:ascii="Times New Roman" w:eastAsia="Times New Roman" w:hAnsi="Times New Roman" w:cs="Times New Roman"/>
                <w:b/>
                <w:color w:val="C00000"/>
                <w:sz w:val="24"/>
                <w:szCs w:val="24"/>
                <w:u w:val="single"/>
              </w:rPr>
              <w:t>SEC</w:t>
            </w:r>
            <w:r w:rsidR="007604BB" w:rsidRPr="00C429D4">
              <w:rPr>
                <w:rFonts w:ascii="Times New Roman" w:eastAsia="Times New Roman" w:hAnsi="Times New Roman" w:cs="Times New Roman"/>
                <w:b/>
                <w:color w:val="C00000"/>
                <w:sz w:val="24"/>
                <w:szCs w:val="24"/>
                <w:u w:val="single"/>
              </w:rPr>
              <w:t>T</w:t>
            </w:r>
            <w:r w:rsidRPr="00C429D4">
              <w:rPr>
                <w:rFonts w:ascii="Times New Roman" w:eastAsia="Times New Roman" w:hAnsi="Times New Roman" w:cs="Times New Roman"/>
                <w:b/>
                <w:color w:val="C00000"/>
                <w:sz w:val="24"/>
                <w:szCs w:val="24"/>
                <w:u w:val="single"/>
              </w:rPr>
              <w:t>ION B</w:t>
            </w:r>
            <w:r w:rsidR="00085127" w:rsidRPr="00C429D4">
              <w:rPr>
                <w:rFonts w:ascii="Times New Roman" w:eastAsia="Times New Roman" w:hAnsi="Times New Roman" w:cs="Times New Roman"/>
                <w:b/>
                <w:color w:val="C00000"/>
                <w:sz w:val="24"/>
                <w:szCs w:val="24"/>
                <w:u w:val="single"/>
              </w:rPr>
              <w:t xml:space="preserve"> </w:t>
            </w:r>
            <w:r w:rsidR="00085127" w:rsidRPr="00C429D4">
              <w:rPr>
                <w:rFonts w:ascii="Times New Roman" w:hAnsi="Times New Roman" w:cs="Times New Roman"/>
                <w:b/>
                <w:color w:val="C00000"/>
                <w:sz w:val="24"/>
                <w:szCs w:val="24"/>
                <w:u w:val="single"/>
              </w:rPr>
              <w:t>– Global Marketing</w:t>
            </w:r>
            <w:r w:rsidR="00163BD0">
              <w:rPr>
                <w:rFonts w:ascii="Times New Roman" w:hAnsi="Times New Roman" w:cs="Times New Roman"/>
                <w:b/>
                <w:color w:val="C00000"/>
                <w:sz w:val="24"/>
                <w:szCs w:val="24"/>
                <w:u w:val="single"/>
              </w:rPr>
              <w:t xml:space="preserve"> </w:t>
            </w:r>
          </w:p>
          <w:p w14:paraId="210559C1" w14:textId="77777777" w:rsidR="00081559" w:rsidRPr="007604BB" w:rsidRDefault="00081559" w:rsidP="00281650">
            <w:pPr>
              <w:spacing w:line="276" w:lineRule="auto"/>
              <w:jc w:val="both"/>
              <w:rPr>
                <w:rFonts w:ascii="Times New Roman" w:hAnsi="Times New Roman" w:cs="Times New Roman"/>
                <w:sz w:val="24"/>
                <w:szCs w:val="24"/>
              </w:rPr>
            </w:pPr>
          </w:p>
        </w:tc>
        <w:tc>
          <w:tcPr>
            <w:tcW w:w="968" w:type="dxa"/>
            <w:tcBorders>
              <w:top w:val="nil"/>
              <w:left w:val="nil"/>
              <w:bottom w:val="nil"/>
              <w:right w:val="nil"/>
            </w:tcBorders>
          </w:tcPr>
          <w:p w14:paraId="6550FE1A" w14:textId="77777777" w:rsidR="00081559" w:rsidRPr="007604BB" w:rsidRDefault="00081559" w:rsidP="00113959">
            <w:pPr>
              <w:spacing w:after="0" w:line="240" w:lineRule="auto"/>
              <w:jc w:val="both"/>
              <w:rPr>
                <w:rFonts w:ascii="Times New Roman" w:eastAsia="Times New Roman" w:hAnsi="Times New Roman" w:cs="Times New Roman"/>
                <w:sz w:val="24"/>
                <w:szCs w:val="24"/>
              </w:rPr>
            </w:pPr>
          </w:p>
        </w:tc>
      </w:tr>
    </w:tbl>
    <w:p w14:paraId="33C9032B" w14:textId="77777777" w:rsidR="007604BB" w:rsidRDefault="007604BB" w:rsidP="007604BB">
      <w:pPr>
        <w:ind w:hanging="2"/>
        <w:jc w:val="both"/>
        <w:rPr>
          <w:rFonts w:ascii="Times New Roman" w:hAnsi="Times New Roman" w:cs="Times New Roman"/>
          <w:b/>
          <w:color w:val="000000" w:themeColor="text1"/>
          <w:sz w:val="24"/>
          <w:szCs w:val="24"/>
        </w:rPr>
      </w:pPr>
    </w:p>
    <w:p w14:paraId="47425516" w14:textId="56C6F4D9" w:rsidR="002B2817" w:rsidRPr="007604BB" w:rsidRDefault="002B2817" w:rsidP="007604BB">
      <w:pPr>
        <w:ind w:hanging="2"/>
        <w:jc w:val="both"/>
        <w:rPr>
          <w:rFonts w:ascii="Times New Roman" w:hAnsi="Times New Roman" w:cs="Times New Roman"/>
          <w:b/>
          <w:color w:val="000000" w:themeColor="text1"/>
          <w:sz w:val="24"/>
          <w:szCs w:val="24"/>
        </w:rPr>
      </w:pPr>
      <w:r w:rsidRPr="007604BB">
        <w:rPr>
          <w:rFonts w:ascii="Times New Roman" w:hAnsi="Times New Roman" w:cs="Times New Roman"/>
          <w:b/>
          <w:color w:val="FF0000"/>
          <w:sz w:val="24"/>
          <w:szCs w:val="24"/>
        </w:rPr>
        <w:t>Maximum Marks:  25</w:t>
      </w:r>
    </w:p>
    <w:p w14:paraId="07E635EB" w14:textId="6314E604" w:rsidR="007604BB" w:rsidRPr="007604BB" w:rsidRDefault="007604BB" w:rsidP="007604BB">
      <w:pPr>
        <w:ind w:hanging="2"/>
        <w:jc w:val="both"/>
        <w:rPr>
          <w:rFonts w:ascii="Times New Roman" w:hAnsi="Times New Roman" w:cs="Times New Roman"/>
          <w:color w:val="000000" w:themeColor="text1"/>
          <w:sz w:val="24"/>
          <w:szCs w:val="24"/>
        </w:rPr>
      </w:pPr>
      <w:r w:rsidRPr="007604BB">
        <w:rPr>
          <w:rFonts w:ascii="Times New Roman" w:hAnsi="Times New Roman" w:cs="Times New Roman"/>
          <w:b/>
          <w:color w:val="000000" w:themeColor="text1"/>
          <w:sz w:val="24"/>
          <w:szCs w:val="24"/>
        </w:rPr>
        <w:t xml:space="preserve">Notes: </w:t>
      </w:r>
    </w:p>
    <w:p w14:paraId="25AF30DE" w14:textId="77777777" w:rsidR="007604BB" w:rsidRPr="007604BB" w:rsidRDefault="007604BB" w:rsidP="007604BB">
      <w:pPr>
        <w:spacing w:after="0" w:line="240" w:lineRule="auto"/>
        <w:jc w:val="both"/>
        <w:rPr>
          <w:rFonts w:ascii="Times New Roman" w:hAnsi="Times New Roman" w:cs="Times New Roman"/>
          <w:color w:val="000000" w:themeColor="text1"/>
          <w:sz w:val="24"/>
          <w:szCs w:val="24"/>
        </w:rPr>
      </w:pPr>
    </w:p>
    <w:p w14:paraId="4CF28CD7" w14:textId="77777777" w:rsidR="007604BB" w:rsidRPr="007604BB" w:rsidRDefault="007604BB" w:rsidP="007604BB">
      <w:pPr>
        <w:pStyle w:val="ListParagraph"/>
        <w:numPr>
          <w:ilvl w:val="0"/>
          <w:numId w:val="12"/>
        </w:numPr>
        <w:suppressAutoHyphens/>
        <w:spacing w:after="0" w:line="240" w:lineRule="auto"/>
        <w:jc w:val="both"/>
        <w:textDirection w:val="btLr"/>
        <w:textAlignment w:val="top"/>
        <w:outlineLvl w:val="0"/>
        <w:rPr>
          <w:rFonts w:ascii="Times New Roman" w:hAnsi="Times New Roman" w:cs="Times New Roman"/>
          <w:color w:val="000000" w:themeColor="text1"/>
          <w:sz w:val="24"/>
          <w:szCs w:val="24"/>
        </w:rPr>
      </w:pPr>
      <w:r w:rsidRPr="007604BB">
        <w:rPr>
          <w:rFonts w:ascii="Times New Roman" w:hAnsi="Times New Roman" w:cs="Times New Roman"/>
          <w:b/>
          <w:color w:val="000000" w:themeColor="text1"/>
          <w:sz w:val="24"/>
          <w:szCs w:val="24"/>
        </w:rPr>
        <w:t xml:space="preserve">Answer any 2 questions from Question 1 - 3. </w:t>
      </w:r>
    </w:p>
    <w:p w14:paraId="1011E5EE" w14:textId="77777777" w:rsidR="007604BB" w:rsidRPr="007604BB" w:rsidRDefault="007604BB" w:rsidP="007604BB">
      <w:pPr>
        <w:pStyle w:val="ListParagraph"/>
        <w:numPr>
          <w:ilvl w:val="0"/>
          <w:numId w:val="12"/>
        </w:numPr>
        <w:suppressAutoHyphens/>
        <w:spacing w:after="0" w:line="240" w:lineRule="auto"/>
        <w:jc w:val="both"/>
        <w:textDirection w:val="btLr"/>
        <w:textAlignment w:val="top"/>
        <w:outlineLvl w:val="0"/>
        <w:rPr>
          <w:rFonts w:ascii="Times New Roman" w:hAnsi="Times New Roman" w:cs="Times New Roman"/>
          <w:color w:val="000000" w:themeColor="text1"/>
          <w:sz w:val="24"/>
          <w:szCs w:val="24"/>
        </w:rPr>
      </w:pPr>
      <w:r w:rsidRPr="007604BB">
        <w:rPr>
          <w:rFonts w:ascii="Times New Roman" w:hAnsi="Times New Roman" w:cs="Times New Roman"/>
          <w:b/>
          <w:color w:val="000000" w:themeColor="text1"/>
          <w:sz w:val="24"/>
          <w:szCs w:val="24"/>
        </w:rPr>
        <w:t>Question 4 is compulsory.</w:t>
      </w:r>
    </w:p>
    <w:p w14:paraId="19AE9C6D" w14:textId="77777777" w:rsidR="007604BB" w:rsidRPr="007604BB" w:rsidRDefault="007604BB" w:rsidP="007604BB">
      <w:pPr>
        <w:pStyle w:val="ListParagraph"/>
        <w:numPr>
          <w:ilvl w:val="0"/>
          <w:numId w:val="12"/>
        </w:numPr>
        <w:suppressAutoHyphens/>
        <w:spacing w:after="0" w:line="240" w:lineRule="auto"/>
        <w:jc w:val="both"/>
        <w:textDirection w:val="btLr"/>
        <w:textAlignment w:val="top"/>
        <w:outlineLvl w:val="0"/>
        <w:rPr>
          <w:rFonts w:ascii="Times New Roman" w:hAnsi="Times New Roman" w:cs="Times New Roman"/>
          <w:color w:val="000000" w:themeColor="text1"/>
          <w:sz w:val="24"/>
          <w:szCs w:val="24"/>
        </w:rPr>
      </w:pPr>
      <w:r w:rsidRPr="007604BB">
        <w:rPr>
          <w:rFonts w:ascii="Times New Roman" w:hAnsi="Times New Roman" w:cs="Times New Roman"/>
          <w:b/>
          <w:color w:val="000000" w:themeColor="text1"/>
          <w:sz w:val="24"/>
          <w:szCs w:val="24"/>
        </w:rPr>
        <w:t>Make suitable assumptions if required and state them.</w:t>
      </w:r>
    </w:p>
    <w:p w14:paraId="5AB3C794" w14:textId="77777777" w:rsidR="007604BB" w:rsidRPr="007604BB" w:rsidRDefault="007604BB" w:rsidP="007604BB">
      <w:pPr>
        <w:pStyle w:val="ListParagraph"/>
        <w:numPr>
          <w:ilvl w:val="0"/>
          <w:numId w:val="12"/>
        </w:numPr>
        <w:suppressAutoHyphens/>
        <w:spacing w:after="0" w:line="240" w:lineRule="auto"/>
        <w:jc w:val="both"/>
        <w:textDirection w:val="btLr"/>
        <w:textAlignment w:val="top"/>
        <w:outlineLvl w:val="0"/>
        <w:rPr>
          <w:rFonts w:ascii="Times New Roman" w:hAnsi="Times New Roman" w:cs="Times New Roman"/>
          <w:color w:val="000000" w:themeColor="text1"/>
          <w:sz w:val="24"/>
          <w:szCs w:val="24"/>
        </w:rPr>
      </w:pPr>
      <w:r w:rsidRPr="007604BB">
        <w:rPr>
          <w:rFonts w:ascii="Times New Roman" w:hAnsi="Times New Roman" w:cs="Times New Roman"/>
          <w:b/>
          <w:color w:val="000000" w:themeColor="text1"/>
          <w:sz w:val="24"/>
          <w:szCs w:val="24"/>
        </w:rPr>
        <w:t>Supplement your answers with suitable theory and examples where necessary.</w:t>
      </w:r>
    </w:p>
    <w:p w14:paraId="3DFC6BA2" w14:textId="77777777" w:rsidR="007604BB" w:rsidRPr="007604BB" w:rsidRDefault="007604BB" w:rsidP="007604BB">
      <w:pPr>
        <w:pStyle w:val="ListParagraph"/>
        <w:spacing w:after="0" w:line="240" w:lineRule="auto"/>
        <w:ind w:left="718"/>
        <w:jc w:val="both"/>
        <w:rPr>
          <w:rFonts w:ascii="Times New Roman" w:hAnsi="Times New Roman" w:cs="Times New Roman"/>
          <w:color w:val="000000" w:themeColor="text1"/>
          <w:sz w:val="24"/>
          <w:szCs w:val="24"/>
        </w:rPr>
      </w:pPr>
    </w:p>
    <w:p w14:paraId="17B9EACA" w14:textId="77777777" w:rsidR="007604BB" w:rsidRPr="007604BB" w:rsidRDefault="007604BB" w:rsidP="007604BB">
      <w:pPr>
        <w:tabs>
          <w:tab w:val="left" w:pos="3948"/>
        </w:tabs>
        <w:spacing w:after="0" w:line="240" w:lineRule="auto"/>
        <w:ind w:hanging="2"/>
        <w:rPr>
          <w:rFonts w:ascii="Times New Roman" w:eastAsia="Times New Roman" w:hAnsi="Times New Roman" w:cs="Times New Roman"/>
          <w:color w:val="000000" w:themeColor="text1"/>
          <w:sz w:val="24"/>
          <w:szCs w:val="24"/>
        </w:rPr>
      </w:pPr>
    </w:p>
    <w:tbl>
      <w:tblPr>
        <w:tblW w:w="10038"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9"/>
        <w:gridCol w:w="7796"/>
        <w:gridCol w:w="993"/>
      </w:tblGrid>
      <w:tr w:rsidR="007604BB" w:rsidRPr="007604BB" w14:paraId="402EBCF9" w14:textId="77777777" w:rsidTr="001733D9">
        <w:tc>
          <w:tcPr>
            <w:tcW w:w="1249" w:type="dxa"/>
          </w:tcPr>
          <w:p w14:paraId="5270FF0E" w14:textId="77777777" w:rsidR="007604BB" w:rsidRPr="007604BB" w:rsidRDefault="007604BB" w:rsidP="001733D9">
            <w:pPr>
              <w:spacing w:after="0" w:line="240" w:lineRule="auto"/>
              <w:ind w:hanging="2"/>
              <w:jc w:val="center"/>
              <w:rPr>
                <w:rFonts w:ascii="Times New Roman" w:eastAsia="Times New Roman" w:hAnsi="Times New Roman" w:cs="Times New Roman"/>
                <w:color w:val="000000" w:themeColor="text1"/>
                <w:sz w:val="24"/>
                <w:szCs w:val="24"/>
              </w:rPr>
            </w:pPr>
            <w:r w:rsidRPr="007604BB">
              <w:rPr>
                <w:rFonts w:ascii="Times New Roman" w:eastAsia="Times New Roman" w:hAnsi="Times New Roman" w:cs="Times New Roman"/>
                <w:b/>
                <w:color w:val="000000" w:themeColor="text1"/>
                <w:sz w:val="24"/>
                <w:szCs w:val="24"/>
              </w:rPr>
              <w:t xml:space="preserve">Question No. </w:t>
            </w:r>
          </w:p>
        </w:tc>
        <w:tc>
          <w:tcPr>
            <w:tcW w:w="7796" w:type="dxa"/>
          </w:tcPr>
          <w:p w14:paraId="53F5945A" w14:textId="77777777" w:rsidR="007604BB" w:rsidRPr="007604BB" w:rsidRDefault="007604BB" w:rsidP="001733D9">
            <w:pPr>
              <w:spacing w:after="0" w:line="240" w:lineRule="auto"/>
              <w:ind w:hanging="2"/>
              <w:rPr>
                <w:rFonts w:ascii="Times New Roman" w:eastAsia="Times New Roman" w:hAnsi="Times New Roman" w:cs="Times New Roman"/>
                <w:color w:val="000000" w:themeColor="text1"/>
                <w:sz w:val="24"/>
                <w:szCs w:val="24"/>
              </w:rPr>
            </w:pPr>
          </w:p>
        </w:tc>
        <w:tc>
          <w:tcPr>
            <w:tcW w:w="993" w:type="dxa"/>
          </w:tcPr>
          <w:p w14:paraId="0F49197D" w14:textId="77777777" w:rsidR="007604BB" w:rsidRPr="007604BB" w:rsidRDefault="007604BB" w:rsidP="001733D9">
            <w:pPr>
              <w:spacing w:after="0" w:line="240" w:lineRule="auto"/>
              <w:ind w:hanging="2"/>
              <w:jc w:val="center"/>
              <w:rPr>
                <w:rFonts w:ascii="Times New Roman" w:eastAsia="Times New Roman" w:hAnsi="Times New Roman" w:cs="Times New Roman"/>
                <w:color w:val="000000" w:themeColor="text1"/>
                <w:sz w:val="24"/>
                <w:szCs w:val="24"/>
              </w:rPr>
            </w:pPr>
            <w:r w:rsidRPr="007604BB">
              <w:rPr>
                <w:rFonts w:ascii="Times New Roman" w:eastAsia="Times New Roman" w:hAnsi="Times New Roman" w:cs="Times New Roman"/>
                <w:b/>
                <w:color w:val="000000" w:themeColor="text1"/>
                <w:sz w:val="24"/>
                <w:szCs w:val="24"/>
              </w:rPr>
              <w:t xml:space="preserve"> Max.</w:t>
            </w:r>
          </w:p>
          <w:p w14:paraId="02638D42" w14:textId="77777777" w:rsidR="007604BB" w:rsidRPr="007604BB" w:rsidRDefault="007604BB" w:rsidP="001733D9">
            <w:pPr>
              <w:spacing w:after="0" w:line="240" w:lineRule="auto"/>
              <w:ind w:hanging="2"/>
              <w:jc w:val="center"/>
              <w:rPr>
                <w:rFonts w:ascii="Times New Roman" w:eastAsia="Times New Roman" w:hAnsi="Times New Roman" w:cs="Times New Roman"/>
                <w:color w:val="000000" w:themeColor="text1"/>
                <w:sz w:val="24"/>
                <w:szCs w:val="24"/>
              </w:rPr>
            </w:pPr>
            <w:r w:rsidRPr="007604BB">
              <w:rPr>
                <w:rFonts w:ascii="Times New Roman" w:eastAsia="Times New Roman" w:hAnsi="Times New Roman" w:cs="Times New Roman"/>
                <w:b/>
                <w:color w:val="000000" w:themeColor="text1"/>
                <w:sz w:val="24"/>
                <w:szCs w:val="24"/>
              </w:rPr>
              <w:t>Marks</w:t>
            </w:r>
          </w:p>
        </w:tc>
      </w:tr>
      <w:tr w:rsidR="007604BB" w:rsidRPr="007604BB" w14:paraId="37DBD47E" w14:textId="77777777" w:rsidTr="001733D9">
        <w:tc>
          <w:tcPr>
            <w:tcW w:w="1249" w:type="dxa"/>
          </w:tcPr>
          <w:p w14:paraId="5C146570" w14:textId="77777777" w:rsidR="007604BB" w:rsidRPr="007604BB" w:rsidRDefault="007604BB" w:rsidP="001733D9">
            <w:pPr>
              <w:spacing w:after="0" w:line="240" w:lineRule="auto"/>
              <w:ind w:hanging="2"/>
              <w:jc w:val="both"/>
              <w:rPr>
                <w:rFonts w:ascii="Times New Roman" w:eastAsia="Times New Roman" w:hAnsi="Times New Roman" w:cs="Times New Roman"/>
                <w:sz w:val="24"/>
                <w:szCs w:val="24"/>
              </w:rPr>
            </w:pPr>
          </w:p>
          <w:p w14:paraId="15846763" w14:textId="77777777" w:rsidR="007604BB" w:rsidRPr="007604BB" w:rsidRDefault="007604BB" w:rsidP="001733D9">
            <w:pPr>
              <w:spacing w:after="0" w:line="240" w:lineRule="auto"/>
              <w:ind w:hanging="2"/>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 xml:space="preserve">Q1 </w:t>
            </w:r>
          </w:p>
        </w:tc>
        <w:tc>
          <w:tcPr>
            <w:tcW w:w="7796" w:type="dxa"/>
          </w:tcPr>
          <w:p w14:paraId="137EF172" w14:textId="77777777" w:rsidR="007604BB" w:rsidRPr="007604BB" w:rsidRDefault="007604BB" w:rsidP="001733D9">
            <w:pPr>
              <w:pStyle w:val="NormalWeb"/>
              <w:ind w:hanging="2"/>
            </w:pPr>
            <w:r w:rsidRPr="007604BB">
              <w:t xml:space="preserve">A leading European dairy company, </w:t>
            </w:r>
            <w:r w:rsidRPr="007604BB">
              <w:rPr>
                <w:rStyle w:val="Emphasis"/>
              </w:rPr>
              <w:t>MilkoFresh</w:t>
            </w:r>
            <w:r w:rsidRPr="007604BB">
              <w:t>, planned to expand its premium cheese brand into the growing Indian urban market. While India represents one of the world’s largest dairy-consuming nations, MilkoFresh believed its artisanal cheese products could cater to the niche segment of affluent, health-conscious consumers in metropolitan cities.</w:t>
            </w:r>
          </w:p>
          <w:p w14:paraId="080169E6" w14:textId="6D5546D3" w:rsidR="007604BB" w:rsidRPr="007604BB" w:rsidRDefault="007604BB" w:rsidP="001733D9">
            <w:pPr>
              <w:pStyle w:val="NormalWeb"/>
              <w:ind w:hanging="2"/>
            </w:pPr>
            <w:r w:rsidRPr="007604BB">
              <w:t xml:space="preserve">However, the company faced significant </w:t>
            </w:r>
            <w:r w:rsidRPr="007604BB">
              <w:rPr>
                <w:rStyle w:val="Strong"/>
              </w:rPr>
              <w:t>market entry barriers</w:t>
            </w:r>
            <w:r w:rsidRPr="007604BB">
              <w:t xml:space="preserve">. First, India’s stringent food safety and labeling requirements demanded compliance with the Food Safety and Standards Authority of India (FSSAI). Labels had to display vegetarian/non-vegetarian symbols, allergen warnings, and specific nutritional information not required in Europe. Second, customs clearance delays and product testing led to increased shelf-life uncertainty for perishable cheese. Third, Indian </w:t>
            </w:r>
            <w:r w:rsidR="00C429D4" w:rsidRPr="007604BB">
              <w:t>authorities-imposed</w:t>
            </w:r>
            <w:r w:rsidRPr="007604BB">
              <w:t xml:space="preserve"> restrictions on certain imported dairy ingredients, citing concerns of contamination and protection of local dairy farmers.</w:t>
            </w:r>
          </w:p>
          <w:p w14:paraId="39485AF8" w14:textId="77777777" w:rsidR="007604BB" w:rsidRPr="007604BB" w:rsidRDefault="007604BB" w:rsidP="001733D9">
            <w:pPr>
              <w:pStyle w:val="NormalWeb"/>
              <w:ind w:hanging="2"/>
            </w:pPr>
            <w:r w:rsidRPr="007604BB">
              <w:t xml:space="preserve">Although import duties were moderate, these regulatory and procedural barriers increased MilkoFresh’s cost of entry and reduced its competitiveness. </w:t>
            </w:r>
          </w:p>
          <w:p w14:paraId="27D6C1B3" w14:textId="77777777" w:rsidR="007604BB" w:rsidRPr="007604BB" w:rsidRDefault="007604BB" w:rsidP="001733D9">
            <w:pPr>
              <w:pStyle w:val="NormalWeb"/>
              <w:ind w:hanging="2"/>
            </w:pPr>
            <w:r w:rsidRPr="007604BB">
              <w:lastRenderedPageBreak/>
              <w:t>The company had to decide whether to invest in a local joint venture for production or create a compelling marketing strategy or lobby for regulatory alignment orcontinue with imports despite the high compliance burden.</w:t>
            </w:r>
          </w:p>
          <w:p w14:paraId="74D1AF30" w14:textId="77777777" w:rsidR="007604BB" w:rsidRPr="007604BB" w:rsidRDefault="007604BB" w:rsidP="001733D9">
            <w:pPr>
              <w:pStyle w:val="NormalWeb"/>
              <w:ind w:hanging="2"/>
            </w:pPr>
            <w:r w:rsidRPr="007604BB">
              <w:rPr>
                <w:rStyle w:val="Strong"/>
              </w:rPr>
              <w:t>Question:</w:t>
            </w:r>
            <w:r w:rsidRPr="007604BB">
              <w:br/>
              <w:t xml:space="preserve">Do you think Indian government should continue with protectionist policy of non-tariff barriers. How should MilkoFresh overcome non-tariff barriers in India? </w:t>
            </w:r>
          </w:p>
          <w:p w14:paraId="2B3AC95D" w14:textId="77777777" w:rsidR="007604BB" w:rsidRPr="007604BB" w:rsidRDefault="007604BB" w:rsidP="001733D9">
            <w:pPr>
              <w:spacing w:after="0" w:line="240" w:lineRule="auto"/>
              <w:ind w:hanging="2"/>
              <w:jc w:val="both"/>
              <w:rPr>
                <w:rFonts w:ascii="Times New Roman" w:eastAsia="Times New Roman" w:hAnsi="Times New Roman" w:cs="Times New Roman"/>
                <w:sz w:val="24"/>
                <w:szCs w:val="24"/>
              </w:rPr>
            </w:pPr>
          </w:p>
        </w:tc>
        <w:tc>
          <w:tcPr>
            <w:tcW w:w="993" w:type="dxa"/>
          </w:tcPr>
          <w:p w14:paraId="094BB142" w14:textId="77777777" w:rsidR="007604BB" w:rsidRPr="007604BB" w:rsidRDefault="007604BB" w:rsidP="001733D9">
            <w:pPr>
              <w:spacing w:after="0" w:line="240" w:lineRule="auto"/>
              <w:ind w:hanging="2"/>
              <w:jc w:val="center"/>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lastRenderedPageBreak/>
              <w:t>10</w:t>
            </w:r>
          </w:p>
        </w:tc>
      </w:tr>
      <w:tr w:rsidR="007604BB" w:rsidRPr="007604BB" w14:paraId="70312090" w14:textId="77777777" w:rsidTr="001733D9">
        <w:trPr>
          <w:trHeight w:val="609"/>
        </w:trPr>
        <w:tc>
          <w:tcPr>
            <w:tcW w:w="1249" w:type="dxa"/>
          </w:tcPr>
          <w:p w14:paraId="0773C35D" w14:textId="77777777" w:rsidR="007604BB" w:rsidRPr="007604BB" w:rsidRDefault="007604BB" w:rsidP="001733D9">
            <w:pPr>
              <w:spacing w:after="0" w:line="240" w:lineRule="auto"/>
              <w:ind w:hanging="2"/>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Q2.</w:t>
            </w:r>
          </w:p>
        </w:tc>
        <w:tc>
          <w:tcPr>
            <w:tcW w:w="7796" w:type="dxa"/>
          </w:tcPr>
          <w:p w14:paraId="7F1A753D" w14:textId="77777777" w:rsidR="007604BB" w:rsidRPr="007604BB" w:rsidRDefault="007604BB" w:rsidP="001733D9">
            <w:pPr>
              <w:pStyle w:val="NormalWeb"/>
              <w:ind w:hanging="2"/>
            </w:pPr>
            <w:r w:rsidRPr="007604BB">
              <w:rPr>
                <w:rStyle w:val="Emphasis"/>
              </w:rPr>
              <w:t>Volcanica Brazil Peaberry</w:t>
            </w:r>
            <w:r w:rsidRPr="007604BB">
              <w:t xml:space="preserve">, a Brazilian premium coffee brand, of rare peaberry beans, a strain of Arabica, this coffee is smooth and nutty, with interesting notes of hazelnut and raspberry. It sought to position itself in the European gourmet market. Despite Brazil’s global reputation as a leading coffee exporter, European consumers associated high-quality coffee with Italy or France, not Brazil. Retailers often placed </w:t>
            </w:r>
            <w:r w:rsidRPr="007604BB">
              <w:rPr>
                <w:rStyle w:val="Emphasis"/>
              </w:rPr>
              <w:t>Volcanica Brazil Peaberry</w:t>
            </w:r>
            <w:r w:rsidRPr="007604BB">
              <w:t xml:space="preserve"> in the “mass-market” section rather than the “premium” shelf. The brand struggled to justify its premium pricing against established European brands.</w:t>
            </w:r>
          </w:p>
          <w:p w14:paraId="351096AD" w14:textId="77777777" w:rsidR="007604BB" w:rsidRPr="007604BB" w:rsidRDefault="007604BB" w:rsidP="001733D9">
            <w:pPr>
              <w:pStyle w:val="NormalWeb"/>
              <w:ind w:hanging="2"/>
            </w:pPr>
            <w:r w:rsidRPr="007604BB">
              <w:rPr>
                <w:rStyle w:val="Strong"/>
              </w:rPr>
              <w:t>Question:</w:t>
            </w:r>
            <w:r w:rsidRPr="007604BB">
              <w:br/>
              <w:t>Devise the marketing strategy for Volcanica Brazil Peaberry to overcome the provenance paradox in Europe?</w:t>
            </w:r>
          </w:p>
          <w:p w14:paraId="58714BE1" w14:textId="77777777" w:rsidR="007604BB" w:rsidRPr="007604BB" w:rsidRDefault="007604BB" w:rsidP="001733D9">
            <w:pPr>
              <w:spacing w:line="278" w:lineRule="auto"/>
              <w:rPr>
                <w:rFonts w:ascii="Times New Roman" w:hAnsi="Times New Roman" w:cs="Times New Roman"/>
                <w:sz w:val="24"/>
                <w:szCs w:val="24"/>
              </w:rPr>
            </w:pPr>
          </w:p>
        </w:tc>
        <w:tc>
          <w:tcPr>
            <w:tcW w:w="993" w:type="dxa"/>
          </w:tcPr>
          <w:p w14:paraId="0D78D933" w14:textId="77777777" w:rsidR="007604BB" w:rsidRPr="007604BB" w:rsidRDefault="007604BB" w:rsidP="001733D9">
            <w:pPr>
              <w:spacing w:after="0" w:line="240" w:lineRule="auto"/>
              <w:ind w:hanging="2"/>
              <w:jc w:val="center"/>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10</w:t>
            </w:r>
          </w:p>
        </w:tc>
      </w:tr>
      <w:tr w:rsidR="007604BB" w:rsidRPr="007604BB" w14:paraId="3D4DF889" w14:textId="77777777" w:rsidTr="001733D9">
        <w:trPr>
          <w:trHeight w:val="923"/>
        </w:trPr>
        <w:tc>
          <w:tcPr>
            <w:tcW w:w="1249" w:type="dxa"/>
          </w:tcPr>
          <w:p w14:paraId="27BB2681" w14:textId="77777777" w:rsidR="007604BB" w:rsidRPr="007604BB" w:rsidRDefault="007604BB" w:rsidP="001733D9">
            <w:pPr>
              <w:spacing w:after="0" w:line="240" w:lineRule="auto"/>
              <w:ind w:hanging="2"/>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Q3</w:t>
            </w:r>
          </w:p>
        </w:tc>
        <w:tc>
          <w:tcPr>
            <w:tcW w:w="7796" w:type="dxa"/>
          </w:tcPr>
          <w:p w14:paraId="51C0F5CF" w14:textId="77777777" w:rsidR="007604BB" w:rsidRPr="007604BB" w:rsidRDefault="007604BB" w:rsidP="001733D9">
            <w:pPr>
              <w:spacing w:line="278" w:lineRule="auto"/>
              <w:rPr>
                <w:rFonts w:ascii="Times New Roman" w:hAnsi="Times New Roman" w:cs="Times New Roman"/>
                <w:bCs/>
                <w:sz w:val="24"/>
                <w:szCs w:val="24"/>
              </w:rPr>
            </w:pPr>
            <w:r w:rsidRPr="007604BB">
              <w:rPr>
                <w:rFonts w:ascii="Times New Roman" w:hAnsi="Times New Roman" w:cs="Times New Roman"/>
                <w:bCs/>
                <w:sz w:val="24"/>
                <w:szCs w:val="24"/>
              </w:rPr>
              <w:t xml:space="preserve">By joining the WTO, member countries have agreed that if they believe fellow members are in violation of trade rules, they will use the multilateral system of settling disputes instead of taking action unilaterally. </w:t>
            </w:r>
          </w:p>
          <w:p w14:paraId="72A2E2F5" w14:textId="77777777" w:rsidR="007604BB" w:rsidRPr="007604BB" w:rsidRDefault="007604BB" w:rsidP="001733D9">
            <w:pPr>
              <w:spacing w:line="278" w:lineRule="auto"/>
              <w:rPr>
                <w:rFonts w:ascii="Times New Roman" w:eastAsia="Times New Roman" w:hAnsi="Times New Roman" w:cs="Times New Roman"/>
                <w:b/>
                <w:sz w:val="24"/>
                <w:szCs w:val="24"/>
              </w:rPr>
            </w:pPr>
            <w:r w:rsidRPr="007604BB">
              <w:rPr>
                <w:rFonts w:ascii="Times New Roman" w:hAnsi="Times New Roman" w:cs="Times New Roman"/>
                <w:b/>
                <w:sz w:val="24"/>
                <w:szCs w:val="24"/>
              </w:rPr>
              <w:t>Describe the any one of the WTO dispute and its resolution.</w:t>
            </w:r>
          </w:p>
        </w:tc>
        <w:tc>
          <w:tcPr>
            <w:tcW w:w="993" w:type="dxa"/>
          </w:tcPr>
          <w:p w14:paraId="6DE9CC42" w14:textId="77777777" w:rsidR="007604BB" w:rsidRPr="007604BB" w:rsidRDefault="007604BB" w:rsidP="001733D9">
            <w:pPr>
              <w:spacing w:after="0" w:line="240" w:lineRule="auto"/>
              <w:ind w:hanging="2"/>
              <w:jc w:val="center"/>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10</w:t>
            </w:r>
          </w:p>
        </w:tc>
      </w:tr>
      <w:tr w:rsidR="007604BB" w:rsidRPr="007604BB" w14:paraId="61DA1680" w14:textId="77777777" w:rsidTr="001733D9">
        <w:tc>
          <w:tcPr>
            <w:tcW w:w="1249" w:type="dxa"/>
          </w:tcPr>
          <w:p w14:paraId="734483A5" w14:textId="77777777" w:rsidR="007604BB" w:rsidRPr="007604BB" w:rsidRDefault="007604BB" w:rsidP="001733D9">
            <w:pPr>
              <w:spacing w:after="0" w:line="240" w:lineRule="auto"/>
              <w:ind w:hanging="2"/>
              <w:jc w:val="both"/>
              <w:rPr>
                <w:rFonts w:ascii="Times New Roman" w:eastAsia="Times New Roman" w:hAnsi="Times New Roman" w:cs="Times New Roman"/>
                <w:sz w:val="24"/>
                <w:szCs w:val="24"/>
              </w:rPr>
            </w:pPr>
          </w:p>
          <w:p w14:paraId="267B5604" w14:textId="77777777" w:rsidR="007604BB" w:rsidRPr="007604BB" w:rsidRDefault="007604BB" w:rsidP="001733D9">
            <w:pPr>
              <w:spacing w:after="0" w:line="240" w:lineRule="auto"/>
              <w:ind w:hanging="2"/>
              <w:jc w:val="both"/>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Q 4</w:t>
            </w:r>
          </w:p>
        </w:tc>
        <w:tc>
          <w:tcPr>
            <w:tcW w:w="7796" w:type="dxa"/>
          </w:tcPr>
          <w:p w14:paraId="649FA1B5" w14:textId="1C880CA0" w:rsidR="007604BB" w:rsidRPr="007604BB" w:rsidRDefault="007604BB" w:rsidP="001733D9">
            <w:pPr>
              <w:spacing w:after="0" w:line="240" w:lineRule="auto"/>
              <w:ind w:hanging="2"/>
              <w:jc w:val="both"/>
              <w:rPr>
                <w:rFonts w:ascii="Times New Roman" w:eastAsia="Times New Roman" w:hAnsi="Times New Roman" w:cs="Times New Roman"/>
                <w:b/>
                <w:bCs/>
                <w:sz w:val="24"/>
                <w:szCs w:val="24"/>
                <w:highlight w:val="white"/>
              </w:rPr>
            </w:pPr>
            <w:r w:rsidRPr="007604BB">
              <w:rPr>
                <w:rFonts w:ascii="Times New Roman" w:eastAsia="Times New Roman" w:hAnsi="Times New Roman" w:cs="Times New Roman"/>
                <w:b/>
                <w:bCs/>
                <w:sz w:val="24"/>
                <w:szCs w:val="24"/>
                <w:highlight w:val="white"/>
              </w:rPr>
              <w:t>Short Notes (</w:t>
            </w:r>
            <w:r w:rsidR="00C429D4" w:rsidRPr="007604BB">
              <w:rPr>
                <w:rFonts w:ascii="Times New Roman" w:eastAsia="Times New Roman" w:hAnsi="Times New Roman" w:cs="Times New Roman"/>
                <w:b/>
                <w:bCs/>
                <w:sz w:val="24"/>
                <w:szCs w:val="24"/>
                <w:highlight w:val="white"/>
              </w:rPr>
              <w:t>Anyone</w:t>
            </w:r>
            <w:r w:rsidRPr="007604BB">
              <w:rPr>
                <w:rFonts w:ascii="Times New Roman" w:eastAsia="Times New Roman" w:hAnsi="Times New Roman" w:cs="Times New Roman"/>
                <w:b/>
                <w:bCs/>
                <w:sz w:val="24"/>
                <w:szCs w:val="24"/>
                <w:highlight w:val="white"/>
              </w:rPr>
              <w:t>)</w:t>
            </w:r>
          </w:p>
        </w:tc>
        <w:tc>
          <w:tcPr>
            <w:tcW w:w="993" w:type="dxa"/>
          </w:tcPr>
          <w:p w14:paraId="5B0B76D1" w14:textId="77777777" w:rsidR="007604BB" w:rsidRPr="007604BB" w:rsidRDefault="007604BB" w:rsidP="001733D9">
            <w:pPr>
              <w:spacing w:after="0" w:line="240" w:lineRule="auto"/>
              <w:ind w:hanging="2"/>
              <w:jc w:val="center"/>
              <w:rPr>
                <w:rFonts w:ascii="Times New Roman" w:eastAsia="Times New Roman" w:hAnsi="Times New Roman" w:cs="Times New Roman"/>
                <w:sz w:val="24"/>
                <w:szCs w:val="24"/>
              </w:rPr>
            </w:pPr>
            <w:r w:rsidRPr="007604BB">
              <w:rPr>
                <w:rFonts w:ascii="Times New Roman" w:eastAsia="Times New Roman" w:hAnsi="Times New Roman" w:cs="Times New Roman"/>
                <w:sz w:val="24"/>
                <w:szCs w:val="24"/>
              </w:rPr>
              <w:t>5</w:t>
            </w:r>
          </w:p>
        </w:tc>
      </w:tr>
      <w:tr w:rsidR="007604BB" w:rsidRPr="007604BB" w14:paraId="2E8FC803" w14:textId="77777777" w:rsidTr="001733D9">
        <w:tc>
          <w:tcPr>
            <w:tcW w:w="1249" w:type="dxa"/>
          </w:tcPr>
          <w:p w14:paraId="069E1FE5" w14:textId="77777777" w:rsidR="007604BB" w:rsidRPr="007604BB" w:rsidRDefault="007604BB" w:rsidP="001733D9">
            <w:pPr>
              <w:spacing w:after="0" w:line="240" w:lineRule="auto"/>
              <w:ind w:hanging="2"/>
              <w:jc w:val="both"/>
              <w:rPr>
                <w:rFonts w:ascii="Times New Roman" w:eastAsia="Times New Roman" w:hAnsi="Times New Roman" w:cs="Times New Roman"/>
                <w:sz w:val="24"/>
                <w:szCs w:val="24"/>
              </w:rPr>
            </w:pPr>
          </w:p>
          <w:p w14:paraId="7B3A3D2D" w14:textId="77777777" w:rsidR="007604BB" w:rsidRPr="007604BB" w:rsidRDefault="007604BB" w:rsidP="001733D9">
            <w:pPr>
              <w:spacing w:after="0" w:line="240" w:lineRule="auto"/>
              <w:ind w:hanging="2"/>
              <w:jc w:val="both"/>
              <w:rPr>
                <w:rFonts w:ascii="Times New Roman" w:eastAsia="Times New Roman" w:hAnsi="Times New Roman" w:cs="Times New Roman"/>
                <w:sz w:val="24"/>
                <w:szCs w:val="24"/>
              </w:rPr>
            </w:pPr>
          </w:p>
        </w:tc>
        <w:tc>
          <w:tcPr>
            <w:tcW w:w="7796" w:type="dxa"/>
          </w:tcPr>
          <w:p w14:paraId="0449CEE7" w14:textId="77777777" w:rsidR="007604BB" w:rsidRPr="007604BB" w:rsidRDefault="007604BB" w:rsidP="007604BB">
            <w:pPr>
              <w:numPr>
                <w:ilvl w:val="0"/>
                <w:numId w:val="1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sz w:val="24"/>
                <w:szCs w:val="24"/>
              </w:rPr>
            </w:pPr>
            <w:r w:rsidRPr="007604BB">
              <w:rPr>
                <w:rFonts w:ascii="Times New Roman" w:eastAsia="Times New Roman" w:hAnsi="Times New Roman" w:cs="Times New Roman"/>
                <w:color w:val="000000"/>
                <w:sz w:val="24"/>
                <w:szCs w:val="24"/>
              </w:rPr>
              <w:t xml:space="preserve">US-India Trade War </w:t>
            </w:r>
          </w:p>
          <w:p w14:paraId="1E932898" w14:textId="77777777" w:rsidR="007604BB" w:rsidRPr="007604BB" w:rsidRDefault="007604BB" w:rsidP="007604BB">
            <w:pPr>
              <w:numPr>
                <w:ilvl w:val="0"/>
                <w:numId w:val="1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sz w:val="24"/>
                <w:szCs w:val="24"/>
              </w:rPr>
            </w:pPr>
            <w:r w:rsidRPr="007604BB">
              <w:rPr>
                <w:rFonts w:ascii="Times New Roman" w:eastAsia="Times New Roman" w:hAnsi="Times New Roman" w:cs="Times New Roman"/>
                <w:color w:val="000000"/>
                <w:sz w:val="24"/>
                <w:szCs w:val="24"/>
              </w:rPr>
              <w:t>Standardization Vs Adaptation Strategy in Global Marketing</w:t>
            </w:r>
          </w:p>
          <w:p w14:paraId="0E891D4C" w14:textId="77777777" w:rsidR="007604BB" w:rsidRPr="007604BB" w:rsidRDefault="007604BB" w:rsidP="007604BB">
            <w:pPr>
              <w:numPr>
                <w:ilvl w:val="0"/>
                <w:numId w:val="1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sz w:val="24"/>
                <w:szCs w:val="24"/>
              </w:rPr>
            </w:pPr>
            <w:r w:rsidRPr="007604BB">
              <w:rPr>
                <w:rFonts w:ascii="Times New Roman" w:eastAsia="Times New Roman" w:hAnsi="Times New Roman" w:cs="Times New Roman"/>
                <w:color w:val="000000"/>
                <w:sz w:val="24"/>
                <w:szCs w:val="24"/>
              </w:rPr>
              <w:t xml:space="preserve">Dumping </w:t>
            </w:r>
          </w:p>
          <w:p w14:paraId="3D35AA6D" w14:textId="77777777" w:rsidR="007604BB" w:rsidRPr="007604BB" w:rsidRDefault="007604BB" w:rsidP="007604BB">
            <w:pPr>
              <w:numPr>
                <w:ilvl w:val="0"/>
                <w:numId w:val="11"/>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ascii="Times New Roman" w:eastAsia="Times New Roman" w:hAnsi="Times New Roman" w:cs="Times New Roman"/>
                <w:color w:val="000000"/>
                <w:sz w:val="24"/>
                <w:szCs w:val="24"/>
              </w:rPr>
            </w:pPr>
            <w:r w:rsidRPr="007604BB">
              <w:rPr>
                <w:rFonts w:ascii="Times New Roman" w:eastAsia="Times New Roman" w:hAnsi="Times New Roman" w:cs="Times New Roman"/>
                <w:color w:val="000000"/>
                <w:sz w:val="24"/>
                <w:szCs w:val="24"/>
              </w:rPr>
              <w:t>Tax Inversion</w:t>
            </w:r>
          </w:p>
          <w:p w14:paraId="4ED7EBD1" w14:textId="77777777" w:rsidR="007604BB" w:rsidRPr="007604BB" w:rsidRDefault="007604BB" w:rsidP="001733D9">
            <w:pPr>
              <w:spacing w:after="0" w:line="240" w:lineRule="auto"/>
              <w:ind w:hanging="2"/>
              <w:jc w:val="both"/>
              <w:rPr>
                <w:rFonts w:ascii="Times New Roman" w:eastAsia="Times New Roman" w:hAnsi="Times New Roman" w:cs="Times New Roman"/>
                <w:sz w:val="24"/>
                <w:szCs w:val="24"/>
              </w:rPr>
            </w:pPr>
          </w:p>
        </w:tc>
        <w:tc>
          <w:tcPr>
            <w:tcW w:w="993" w:type="dxa"/>
          </w:tcPr>
          <w:p w14:paraId="4C7E910F" w14:textId="29AC0A17" w:rsidR="007604BB" w:rsidRPr="007604BB" w:rsidRDefault="007604BB" w:rsidP="001733D9">
            <w:pPr>
              <w:spacing w:after="0" w:line="240" w:lineRule="auto"/>
              <w:ind w:hanging="2"/>
              <w:jc w:val="center"/>
              <w:rPr>
                <w:rFonts w:ascii="Times New Roman" w:eastAsia="Times New Roman" w:hAnsi="Times New Roman" w:cs="Times New Roman"/>
                <w:sz w:val="24"/>
                <w:szCs w:val="24"/>
              </w:rPr>
            </w:pPr>
          </w:p>
        </w:tc>
      </w:tr>
    </w:tbl>
    <w:p w14:paraId="5CF8F394" w14:textId="77777777" w:rsidR="007604BB" w:rsidRPr="007604BB" w:rsidRDefault="007604BB" w:rsidP="007604BB">
      <w:pPr>
        <w:spacing w:after="0" w:line="360" w:lineRule="auto"/>
        <w:ind w:hanging="2"/>
        <w:rPr>
          <w:rFonts w:ascii="Times New Roman" w:eastAsia="Times New Roman" w:hAnsi="Times New Roman" w:cs="Times New Roman"/>
          <w:sz w:val="24"/>
          <w:szCs w:val="24"/>
        </w:rPr>
      </w:pPr>
    </w:p>
    <w:p w14:paraId="49B081F3" w14:textId="77777777" w:rsidR="009C0FF7" w:rsidRPr="007604BB" w:rsidRDefault="009C0FF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sectPr w:rsidR="009C0FF7" w:rsidRPr="007604BB">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9C38B" w14:textId="77777777" w:rsidR="009C422E" w:rsidRDefault="009C422E">
      <w:pPr>
        <w:spacing w:after="0" w:line="240" w:lineRule="auto"/>
      </w:pPr>
      <w:r>
        <w:separator/>
      </w:r>
    </w:p>
  </w:endnote>
  <w:endnote w:type="continuationSeparator" w:id="0">
    <w:p w14:paraId="624C8FDB" w14:textId="77777777" w:rsidR="009C422E" w:rsidRDefault="009C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FF0DA" w14:textId="6B07AE07" w:rsidR="009C0FF7" w:rsidRDefault="00000000">
    <w:pPr>
      <w:pBdr>
        <w:top w:val="nil"/>
        <w:left w:val="nil"/>
        <w:bottom w:val="nil"/>
        <w:right w:val="nil"/>
        <w:between w:val="nil"/>
      </w:pBdr>
      <w:tabs>
        <w:tab w:val="center" w:pos="4513"/>
        <w:tab w:val="right" w:pos="9026"/>
        <w:tab w:val="left" w:pos="5415"/>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Page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724BC0">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of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724BC0">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ab/>
    </w:r>
  </w:p>
  <w:p w14:paraId="3307B26A" w14:textId="77777777" w:rsidR="009C0FF7" w:rsidRDefault="009C0FF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BC9BCF" w14:textId="77777777" w:rsidR="009C422E" w:rsidRDefault="009C422E">
      <w:pPr>
        <w:spacing w:after="0" w:line="240" w:lineRule="auto"/>
      </w:pPr>
      <w:r>
        <w:separator/>
      </w:r>
    </w:p>
  </w:footnote>
  <w:footnote w:type="continuationSeparator" w:id="0">
    <w:p w14:paraId="0F2A8F03" w14:textId="77777777" w:rsidR="009C422E" w:rsidRDefault="009C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1CB8F" w14:textId="77777777" w:rsidR="009C0FF7"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ab/>
    </w:r>
  </w:p>
  <w:p w14:paraId="5FFB0896" w14:textId="77777777" w:rsidR="009C0FF7"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D58BA"/>
    <w:multiLevelType w:val="hybridMultilevel"/>
    <w:tmpl w:val="39721C2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1A341D"/>
    <w:multiLevelType w:val="hybridMultilevel"/>
    <w:tmpl w:val="6242E0A0"/>
    <w:lvl w:ilvl="0" w:tplc="4009000F">
      <w:start w:val="1"/>
      <w:numFmt w:val="decimal"/>
      <w:lvlText w:val="%1."/>
      <w:lvlJc w:val="left"/>
      <w:pPr>
        <w:ind w:left="720" w:hanging="360"/>
      </w:pPr>
      <w:rPr>
        <w:rFonts w:hint="default"/>
        <w:b w:val="0"/>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9F5B15"/>
    <w:multiLevelType w:val="hybridMultilevel"/>
    <w:tmpl w:val="ADAAF1D4"/>
    <w:lvl w:ilvl="0" w:tplc="40090019">
      <w:start w:val="1"/>
      <w:numFmt w:val="lowerLetter"/>
      <w:lvlText w:val="%1."/>
      <w:lvlJc w:val="left"/>
      <w:pPr>
        <w:ind w:left="720" w:hanging="360"/>
      </w:pPr>
      <w:rPr>
        <w:rFonts w:hint="default"/>
        <w:b w:val="0"/>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D2547C"/>
    <w:multiLevelType w:val="hybridMultilevel"/>
    <w:tmpl w:val="C0FACC40"/>
    <w:lvl w:ilvl="0" w:tplc="4009000F">
      <w:start w:val="1"/>
      <w:numFmt w:val="decimal"/>
      <w:lvlText w:val="%1."/>
      <w:lvlJc w:val="left"/>
      <w:pPr>
        <w:ind w:left="720" w:hanging="360"/>
      </w:pPr>
      <w:rPr>
        <w:rFonts w:hint="default"/>
        <w:b w:val="0"/>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04D370E"/>
    <w:multiLevelType w:val="multilevel"/>
    <w:tmpl w:val="AA62ED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2F65728"/>
    <w:multiLevelType w:val="hybridMultilevel"/>
    <w:tmpl w:val="7CCAAF32"/>
    <w:lvl w:ilvl="0" w:tplc="523084A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CCE6B69"/>
    <w:multiLevelType w:val="hybridMultilevel"/>
    <w:tmpl w:val="1CBA4C84"/>
    <w:lvl w:ilvl="0" w:tplc="BB46E2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036770E"/>
    <w:multiLevelType w:val="hybridMultilevel"/>
    <w:tmpl w:val="A15E3916"/>
    <w:lvl w:ilvl="0" w:tplc="4009000F">
      <w:start w:val="1"/>
      <w:numFmt w:val="decimal"/>
      <w:lvlText w:val="%1."/>
      <w:lvlJc w:val="left"/>
      <w:pPr>
        <w:ind w:left="720" w:hanging="360"/>
      </w:pPr>
      <w:rPr>
        <w:rFonts w:hint="default"/>
        <w:b w:val="0"/>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1545680"/>
    <w:multiLevelType w:val="hybridMultilevel"/>
    <w:tmpl w:val="51CEDACC"/>
    <w:lvl w:ilvl="0" w:tplc="79948386">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662D2729"/>
    <w:multiLevelType w:val="hybridMultilevel"/>
    <w:tmpl w:val="B6BA8B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180789"/>
    <w:multiLevelType w:val="hybridMultilevel"/>
    <w:tmpl w:val="B4104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916267"/>
    <w:multiLevelType w:val="hybridMultilevel"/>
    <w:tmpl w:val="89CCEADC"/>
    <w:lvl w:ilvl="0" w:tplc="4009000F">
      <w:start w:val="1"/>
      <w:numFmt w:val="decimal"/>
      <w:lvlText w:val="%1."/>
      <w:lvlJc w:val="left"/>
      <w:pPr>
        <w:ind w:left="718" w:hanging="360"/>
      </w:pPr>
    </w:lvl>
    <w:lvl w:ilvl="1" w:tplc="40090019" w:tentative="1">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num w:numId="1" w16cid:durableId="860976557">
    <w:abstractNumId w:val="10"/>
  </w:num>
  <w:num w:numId="2" w16cid:durableId="142091290">
    <w:abstractNumId w:val="3"/>
  </w:num>
  <w:num w:numId="3" w16cid:durableId="1154613766">
    <w:abstractNumId w:val="2"/>
  </w:num>
  <w:num w:numId="4" w16cid:durableId="1775124348">
    <w:abstractNumId w:val="1"/>
  </w:num>
  <w:num w:numId="5" w16cid:durableId="927689536">
    <w:abstractNumId w:val="7"/>
  </w:num>
  <w:num w:numId="6" w16cid:durableId="106970565">
    <w:abstractNumId w:val="9"/>
  </w:num>
  <w:num w:numId="7" w16cid:durableId="1980452312">
    <w:abstractNumId w:val="0"/>
  </w:num>
  <w:num w:numId="8" w16cid:durableId="378285678">
    <w:abstractNumId w:val="6"/>
  </w:num>
  <w:num w:numId="9" w16cid:durableId="1018776709">
    <w:abstractNumId w:val="8"/>
  </w:num>
  <w:num w:numId="10" w16cid:durableId="1832134966">
    <w:abstractNumId w:val="5"/>
  </w:num>
  <w:num w:numId="11" w16cid:durableId="1748260593">
    <w:abstractNumId w:val="4"/>
  </w:num>
  <w:num w:numId="12" w16cid:durableId="17920481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F7"/>
    <w:rsid w:val="00022ED2"/>
    <w:rsid w:val="0005226E"/>
    <w:rsid w:val="00081559"/>
    <w:rsid w:val="00085127"/>
    <w:rsid w:val="000A13CE"/>
    <w:rsid w:val="00113959"/>
    <w:rsid w:val="00163BD0"/>
    <w:rsid w:val="001A3F86"/>
    <w:rsid w:val="001A5BB3"/>
    <w:rsid w:val="001C3108"/>
    <w:rsid w:val="001D1216"/>
    <w:rsid w:val="002211D6"/>
    <w:rsid w:val="00232BED"/>
    <w:rsid w:val="002521B0"/>
    <w:rsid w:val="00281650"/>
    <w:rsid w:val="002B2817"/>
    <w:rsid w:val="002E303B"/>
    <w:rsid w:val="002F6F91"/>
    <w:rsid w:val="00302BE9"/>
    <w:rsid w:val="003031ED"/>
    <w:rsid w:val="003729F9"/>
    <w:rsid w:val="00386241"/>
    <w:rsid w:val="003A16DF"/>
    <w:rsid w:val="004657A0"/>
    <w:rsid w:val="005B6416"/>
    <w:rsid w:val="00724BC0"/>
    <w:rsid w:val="00747DC5"/>
    <w:rsid w:val="007604BB"/>
    <w:rsid w:val="00816510"/>
    <w:rsid w:val="009C0FF7"/>
    <w:rsid w:val="009C422E"/>
    <w:rsid w:val="00A151E1"/>
    <w:rsid w:val="00AA23E5"/>
    <w:rsid w:val="00AF0F67"/>
    <w:rsid w:val="00B368DF"/>
    <w:rsid w:val="00C01A18"/>
    <w:rsid w:val="00C429D4"/>
    <w:rsid w:val="00CD7FD6"/>
    <w:rsid w:val="00D0248B"/>
    <w:rsid w:val="00DD3DA3"/>
    <w:rsid w:val="00DF1F38"/>
    <w:rsid w:val="00E0583F"/>
    <w:rsid w:val="00EA6F6C"/>
    <w:rsid w:val="00EE3001"/>
    <w:rsid w:val="00F352F9"/>
    <w:rsid w:val="00F3776F"/>
    <w:rsid w:val="00FD2A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4821"/>
  <w15:docId w15:val="{BCB78856-8B92-4B5E-9C20-88CEC2AA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270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70F3"/>
  </w:style>
  <w:style w:type="paragraph" w:styleId="Footer">
    <w:name w:val="footer"/>
    <w:basedOn w:val="Normal"/>
    <w:link w:val="FooterChar"/>
    <w:uiPriority w:val="99"/>
    <w:unhideWhenUsed/>
    <w:rsid w:val="006270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70F3"/>
  </w:style>
  <w:style w:type="paragraph" w:customStyle="1" w:styleId="Default">
    <w:name w:val="Default"/>
    <w:rsid w:val="00105CD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05CD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qFormat/>
    <w:rsid w:val="002E303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IntenseReference">
    <w:name w:val="Intense Reference"/>
    <w:uiPriority w:val="32"/>
    <w:qFormat/>
    <w:rsid w:val="002E303B"/>
    <w:rPr>
      <w:b/>
      <w:bCs/>
      <w:smallCaps/>
      <w:color w:val="C0504D"/>
      <w:spacing w:val="5"/>
      <w:u w:val="single"/>
    </w:rPr>
  </w:style>
  <w:style w:type="character" w:styleId="Emphasis">
    <w:name w:val="Emphasis"/>
    <w:basedOn w:val="DefaultParagraphFont"/>
    <w:uiPriority w:val="20"/>
    <w:qFormat/>
    <w:rsid w:val="007604BB"/>
    <w:rPr>
      <w:i/>
      <w:iCs/>
    </w:rPr>
  </w:style>
  <w:style w:type="character" w:styleId="Strong">
    <w:name w:val="Strong"/>
    <w:basedOn w:val="DefaultParagraphFont"/>
    <w:uiPriority w:val="22"/>
    <w:qFormat/>
    <w:rsid w:val="007604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MCYPX+ANxZtxQX/rt3Ehyir6IUA==">AMUW2mVaMx/puS9m7epPp9INRs9lKmCpCnhs2dtZDT2s8+HpMg/6Ws2wdbv37nTRfgvH0GJoAxywH9sGtqoqCHySYYenuCAvaeWDJkP0ep2E4BpvGRKu4ME=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Swapnil Mangale</cp:lastModifiedBy>
  <cp:revision>15</cp:revision>
  <dcterms:created xsi:type="dcterms:W3CDTF">2025-09-21T13:27:00Z</dcterms:created>
  <dcterms:modified xsi:type="dcterms:W3CDTF">2025-09-24T05:09:00Z</dcterms:modified>
</cp:coreProperties>
</file>