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DBBF7" w14:textId="77777777" w:rsidR="00B04BA2" w:rsidRDefault="00000000">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114300" distR="114300" wp14:anchorId="5179AFEE" wp14:editId="445F192C">
            <wp:extent cx="1374775" cy="565785"/>
            <wp:effectExtent l="0" t="0" r="0" b="0"/>
            <wp:docPr id="1026" name="image1.png" descr="Description: https://www.google.com/a/cpanel/somaiya.edu/images/logo.gif?service=google_gsuite"/>
            <wp:cNvGraphicFramePr/>
            <a:graphic xmlns:a="http://schemas.openxmlformats.org/drawingml/2006/main">
              <a:graphicData uri="http://schemas.openxmlformats.org/drawingml/2006/picture">
                <pic:pic xmlns:pic="http://schemas.openxmlformats.org/drawingml/2006/picture">
                  <pic:nvPicPr>
                    <pic:cNvPr id="0" name="image1.png" descr="Description: https://www.google.com/a/cpanel/somaiya.edu/images/logo.gif?service=google_gsuite"/>
                    <pic:cNvPicPr preferRelativeResize="0"/>
                  </pic:nvPicPr>
                  <pic:blipFill>
                    <a:blip r:embed="rId8"/>
                    <a:srcRect/>
                    <a:stretch>
                      <a:fillRect/>
                    </a:stretch>
                  </pic:blipFill>
                  <pic:spPr>
                    <a:xfrm>
                      <a:off x="0" y="0"/>
                      <a:ext cx="1374775" cy="565785"/>
                    </a:xfrm>
                    <a:prstGeom prst="rect">
                      <a:avLst/>
                    </a:prstGeom>
                    <a:ln/>
                  </pic:spPr>
                </pic:pic>
              </a:graphicData>
            </a:graphic>
          </wp:inline>
        </w:drawing>
      </w:r>
    </w:p>
    <w:tbl>
      <w:tblPr>
        <w:tblStyle w:val="a"/>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65"/>
        <w:gridCol w:w="1478"/>
        <w:gridCol w:w="3200"/>
      </w:tblGrid>
      <w:tr w:rsidR="00B04BA2" w14:paraId="7E9ED041" w14:textId="77777777" w:rsidTr="00091AE8">
        <w:trPr>
          <w:trHeight w:val="330"/>
          <w:jc w:val="center"/>
        </w:trPr>
        <w:tc>
          <w:tcPr>
            <w:tcW w:w="10343" w:type="dxa"/>
            <w:gridSpan w:val="3"/>
            <w:vAlign w:val="center"/>
          </w:tcPr>
          <w:p w14:paraId="2100D02B" w14:textId="39F83625" w:rsidR="00B04BA2" w:rsidRDefault="007F652C">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Semester</w:t>
            </w:r>
            <w:r w:rsidR="00412791">
              <w:rPr>
                <w:rFonts w:ascii="Times New Roman" w:eastAsia="Times New Roman" w:hAnsi="Times New Roman" w:cs="Times New Roman"/>
                <w:b/>
                <w:sz w:val="24"/>
                <w:szCs w:val="24"/>
              </w:rPr>
              <w:t xml:space="preserve">: </w:t>
            </w:r>
            <w:r w:rsidR="00503A74">
              <w:rPr>
                <w:rFonts w:ascii="Times New Roman" w:eastAsia="Times New Roman" w:hAnsi="Times New Roman" w:cs="Times New Roman"/>
                <w:b/>
                <w:sz w:val="24"/>
                <w:szCs w:val="24"/>
              </w:rPr>
              <w:t>June - Oct 2025</w:t>
            </w:r>
          </w:p>
          <w:p w14:paraId="373EC881" w14:textId="6C3AB287"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Maximum Marks: </w:t>
            </w:r>
            <w:r w:rsidR="003121FB">
              <w:rPr>
                <w:rFonts w:ascii="Times New Roman" w:eastAsia="Times New Roman" w:hAnsi="Times New Roman" w:cs="Times New Roman"/>
                <w:b/>
                <w:sz w:val="24"/>
                <w:szCs w:val="24"/>
              </w:rPr>
              <w:t>50</w:t>
            </w:r>
            <w:r>
              <w:rPr>
                <w:rFonts w:ascii="Times New Roman" w:eastAsia="Times New Roman" w:hAnsi="Times New Roman" w:cs="Times New Roman"/>
                <w:b/>
                <w:sz w:val="24"/>
                <w:szCs w:val="24"/>
              </w:rPr>
              <w:t xml:space="preserve">     </w:t>
            </w:r>
            <w:r w:rsidR="003121FB">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Examination: </w:t>
            </w:r>
            <w:r w:rsidR="00503A74">
              <w:rPr>
                <w:rFonts w:ascii="Times New Roman" w:eastAsia="Times New Roman" w:hAnsi="Times New Roman" w:cs="Times New Roman"/>
                <w:b/>
                <w:sz w:val="24"/>
                <w:szCs w:val="24"/>
              </w:rPr>
              <w:t>ETE</w:t>
            </w:r>
            <w:r w:rsidR="006A10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Exam        </w:t>
            </w:r>
            <w:r w:rsidR="00FF41E0">
              <w:rPr>
                <w:rFonts w:ascii="Times New Roman" w:eastAsia="Times New Roman" w:hAnsi="Times New Roman" w:cs="Times New Roman"/>
                <w:b/>
                <w:sz w:val="24"/>
                <w:szCs w:val="24"/>
              </w:rPr>
              <w:t>Date:</w:t>
            </w:r>
            <w:r w:rsidR="003121FB">
              <w:rPr>
                <w:rFonts w:ascii="Times New Roman" w:eastAsia="Times New Roman" w:hAnsi="Times New Roman" w:cs="Times New Roman"/>
                <w:b/>
                <w:sz w:val="24"/>
                <w:szCs w:val="24"/>
              </w:rPr>
              <w:t>29-10-2025</w:t>
            </w:r>
            <w:r>
              <w:rPr>
                <w:rFonts w:ascii="Times New Roman" w:eastAsia="Times New Roman" w:hAnsi="Times New Roman" w:cs="Times New Roman"/>
                <w:b/>
                <w:sz w:val="24"/>
                <w:szCs w:val="24"/>
              </w:rPr>
              <w:t xml:space="preserve">     </w:t>
            </w:r>
            <w:r w:rsidR="006A10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Duration:</w:t>
            </w:r>
            <w:r w:rsidR="00F21C2C">
              <w:rPr>
                <w:rFonts w:ascii="Times New Roman" w:eastAsia="Times New Roman" w:hAnsi="Times New Roman" w:cs="Times New Roman"/>
                <w:b/>
                <w:sz w:val="24"/>
                <w:szCs w:val="24"/>
              </w:rPr>
              <w:t xml:space="preserve"> </w:t>
            </w:r>
            <w:r w:rsidR="003121FB">
              <w:rPr>
                <w:rFonts w:ascii="Times New Roman" w:eastAsia="Times New Roman" w:hAnsi="Times New Roman" w:cs="Times New Roman"/>
                <w:b/>
                <w:sz w:val="24"/>
                <w:szCs w:val="24"/>
              </w:rPr>
              <w:t>2</w:t>
            </w:r>
            <w:r w:rsidR="00F21C2C">
              <w:rPr>
                <w:rFonts w:ascii="Times New Roman" w:eastAsia="Times New Roman" w:hAnsi="Times New Roman" w:cs="Times New Roman"/>
                <w:b/>
                <w:sz w:val="24"/>
                <w:szCs w:val="24"/>
              </w:rPr>
              <w:t xml:space="preserve"> h</w:t>
            </w:r>
            <w:r w:rsidR="004B0CC6">
              <w:rPr>
                <w:rFonts w:ascii="Times New Roman" w:eastAsia="Times New Roman" w:hAnsi="Times New Roman" w:cs="Times New Roman"/>
                <w:b/>
                <w:sz w:val="24"/>
                <w:szCs w:val="24"/>
              </w:rPr>
              <w:t>ou</w:t>
            </w:r>
            <w:r w:rsidR="00F21C2C">
              <w:rPr>
                <w:rFonts w:ascii="Times New Roman" w:eastAsia="Times New Roman" w:hAnsi="Times New Roman" w:cs="Times New Roman"/>
                <w:b/>
                <w:sz w:val="24"/>
                <w:szCs w:val="24"/>
              </w:rPr>
              <w:t>rs</w:t>
            </w:r>
          </w:p>
        </w:tc>
      </w:tr>
      <w:tr w:rsidR="00B04BA2" w14:paraId="0C126FB2" w14:textId="77777777" w:rsidTr="00091AE8">
        <w:trPr>
          <w:trHeight w:val="330"/>
          <w:jc w:val="center"/>
        </w:trPr>
        <w:tc>
          <w:tcPr>
            <w:tcW w:w="5665" w:type="dxa"/>
            <w:vAlign w:val="center"/>
          </w:tcPr>
          <w:p w14:paraId="2DA85430" w14:textId="47D2A218"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Programme code:</w:t>
            </w:r>
            <w:r w:rsidR="00091AE8">
              <w:rPr>
                <w:rFonts w:ascii="Times New Roman" w:eastAsia="Times New Roman" w:hAnsi="Times New Roman" w:cs="Times New Roman"/>
                <w:b/>
                <w:sz w:val="24"/>
                <w:szCs w:val="24"/>
              </w:rPr>
              <w:t xml:space="preserve"> </w:t>
            </w:r>
            <w:r w:rsidR="00C65F76">
              <w:rPr>
                <w:rFonts w:ascii="Times New Roman" w:eastAsia="Times New Roman" w:hAnsi="Times New Roman" w:cs="Times New Roman"/>
                <w:b/>
                <w:sz w:val="24"/>
                <w:szCs w:val="24"/>
              </w:rPr>
              <w:t>01</w:t>
            </w:r>
          </w:p>
          <w:p w14:paraId="2DB2719B" w14:textId="14055BA9"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Programme: </w:t>
            </w:r>
            <w:r w:rsidR="00091AE8">
              <w:rPr>
                <w:rFonts w:ascii="Times New Roman" w:eastAsia="Times New Roman" w:hAnsi="Times New Roman" w:cs="Times New Roman"/>
                <w:b/>
                <w:sz w:val="24"/>
                <w:szCs w:val="24"/>
              </w:rPr>
              <w:t>MBA Finance (Batch 2024-26)</w:t>
            </w:r>
          </w:p>
        </w:tc>
        <w:tc>
          <w:tcPr>
            <w:tcW w:w="1478" w:type="dxa"/>
            <w:vAlign w:val="center"/>
          </w:tcPr>
          <w:p w14:paraId="31BD1BAE" w14:textId="0001F60A"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Class: </w:t>
            </w:r>
            <w:r w:rsidR="00091AE8" w:rsidRPr="00970736">
              <w:rPr>
                <w:rFonts w:ascii="Times New Roman" w:eastAsia="Times New Roman" w:hAnsi="Times New Roman" w:cs="Times New Roman"/>
                <w:b/>
                <w:bCs/>
                <w:sz w:val="24"/>
                <w:szCs w:val="24"/>
              </w:rPr>
              <w:t>S</w:t>
            </w:r>
            <w:r w:rsidRPr="00970736">
              <w:rPr>
                <w:rFonts w:ascii="Times New Roman" w:eastAsia="Times New Roman" w:hAnsi="Times New Roman" w:cs="Times New Roman"/>
                <w:b/>
                <w:bCs/>
                <w:sz w:val="24"/>
                <w:szCs w:val="24"/>
              </w:rPr>
              <w:t>Y</w:t>
            </w:r>
          </w:p>
        </w:tc>
        <w:tc>
          <w:tcPr>
            <w:tcW w:w="3200" w:type="dxa"/>
            <w:vAlign w:val="center"/>
          </w:tcPr>
          <w:p w14:paraId="3EDBA9EB" w14:textId="7D481637"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Semester</w:t>
            </w:r>
            <w:r w:rsidR="00091AE8">
              <w:rPr>
                <w:rFonts w:ascii="Times New Roman" w:eastAsia="Times New Roman" w:hAnsi="Times New Roman" w:cs="Times New Roman"/>
                <w:b/>
                <w:sz w:val="24"/>
                <w:szCs w:val="24"/>
              </w:rPr>
              <w:t>: III</w:t>
            </w:r>
            <w:r>
              <w:rPr>
                <w:rFonts w:ascii="Times New Roman" w:eastAsia="Times New Roman" w:hAnsi="Times New Roman" w:cs="Times New Roman"/>
                <w:b/>
                <w:sz w:val="24"/>
                <w:szCs w:val="24"/>
              </w:rPr>
              <w:t xml:space="preserve"> </w:t>
            </w:r>
          </w:p>
        </w:tc>
      </w:tr>
      <w:tr w:rsidR="00B04BA2" w14:paraId="1A0D59AF" w14:textId="77777777" w:rsidTr="00091AE8">
        <w:trPr>
          <w:jc w:val="center"/>
        </w:trPr>
        <w:tc>
          <w:tcPr>
            <w:tcW w:w="5665" w:type="dxa"/>
            <w:vAlign w:val="center"/>
          </w:tcPr>
          <w:p w14:paraId="3A53B28B" w14:textId="1812A2A1"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College: </w:t>
            </w:r>
            <w:r>
              <w:rPr>
                <w:rFonts w:ascii="Times New Roman" w:eastAsia="Times New Roman" w:hAnsi="Times New Roman" w:cs="Times New Roman"/>
                <w:sz w:val="24"/>
                <w:szCs w:val="24"/>
              </w:rPr>
              <w:t xml:space="preserve"> </w:t>
            </w:r>
            <w:r w:rsidR="0003731C" w:rsidRPr="00DE365E">
              <w:rPr>
                <w:rFonts w:ascii="Times New Roman" w:eastAsia="Times New Roman" w:hAnsi="Times New Roman" w:cs="Times New Roman"/>
                <w:b/>
                <w:bCs/>
                <w:sz w:val="24"/>
                <w:szCs w:val="24"/>
              </w:rPr>
              <w:t>K. J. Somaiya Institute of Management</w:t>
            </w:r>
          </w:p>
        </w:tc>
        <w:tc>
          <w:tcPr>
            <w:tcW w:w="4678" w:type="dxa"/>
            <w:gridSpan w:val="2"/>
            <w:vAlign w:val="center"/>
          </w:tcPr>
          <w:p w14:paraId="37F53EC9" w14:textId="6D2A30BF"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department: </w:t>
            </w:r>
            <w:r w:rsidR="00091AE8">
              <w:rPr>
                <w:rFonts w:ascii="Times New Roman" w:eastAsia="Times New Roman" w:hAnsi="Times New Roman" w:cs="Times New Roman"/>
                <w:b/>
                <w:sz w:val="24"/>
                <w:szCs w:val="24"/>
              </w:rPr>
              <w:t>Finance &amp; Law</w:t>
            </w:r>
          </w:p>
          <w:p w14:paraId="56767903" w14:textId="1DF5BCF4" w:rsidR="00B04BA2" w:rsidRDefault="00B04BA2" w:rsidP="0003731C">
            <w:pPr>
              <w:spacing w:after="0" w:line="240" w:lineRule="auto"/>
              <w:ind w:leftChars="0" w:left="0" w:firstLineChars="0" w:firstLine="0"/>
              <w:rPr>
                <w:rFonts w:ascii="Times New Roman" w:eastAsia="Times New Roman" w:hAnsi="Times New Roman" w:cs="Times New Roman"/>
                <w:sz w:val="24"/>
                <w:szCs w:val="24"/>
              </w:rPr>
            </w:pPr>
          </w:p>
        </w:tc>
      </w:tr>
      <w:tr w:rsidR="00B04BA2" w14:paraId="489AC586" w14:textId="77777777" w:rsidTr="00091AE8">
        <w:trPr>
          <w:jc w:val="center"/>
        </w:trPr>
        <w:tc>
          <w:tcPr>
            <w:tcW w:w="5665" w:type="dxa"/>
            <w:vAlign w:val="center"/>
          </w:tcPr>
          <w:p w14:paraId="0D365024" w14:textId="7DFD1F9C"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Course Code: </w:t>
            </w:r>
            <w:r w:rsidR="00C65F76" w:rsidRPr="00C65F76">
              <w:rPr>
                <w:rFonts w:ascii="Times New Roman" w:eastAsia="Times New Roman" w:hAnsi="Times New Roman" w:cs="Times New Roman"/>
                <w:b/>
                <w:sz w:val="24"/>
                <w:szCs w:val="24"/>
              </w:rPr>
              <w:t>17P2282</w:t>
            </w:r>
          </w:p>
        </w:tc>
        <w:tc>
          <w:tcPr>
            <w:tcW w:w="4678" w:type="dxa"/>
            <w:gridSpan w:val="2"/>
            <w:vAlign w:val="center"/>
          </w:tcPr>
          <w:p w14:paraId="77AD2614" w14:textId="061D5443"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Course:  </w:t>
            </w:r>
            <w:r w:rsidR="00091AE8">
              <w:rPr>
                <w:rFonts w:ascii="Times New Roman" w:eastAsia="Times New Roman" w:hAnsi="Times New Roman" w:cs="Times New Roman"/>
                <w:b/>
                <w:sz w:val="24"/>
                <w:szCs w:val="24"/>
              </w:rPr>
              <w:t>Mergers &amp; Acquisitions</w:t>
            </w:r>
            <w:r>
              <w:rPr>
                <w:rFonts w:ascii="Times New Roman" w:eastAsia="Times New Roman" w:hAnsi="Times New Roman" w:cs="Times New Roman"/>
                <w:b/>
                <w:sz w:val="24"/>
                <w:szCs w:val="24"/>
              </w:rPr>
              <w:t xml:space="preserve"> </w:t>
            </w:r>
          </w:p>
        </w:tc>
      </w:tr>
      <w:tr w:rsidR="00B04BA2" w14:paraId="1C747F8E" w14:textId="77777777" w:rsidTr="00091AE8">
        <w:trPr>
          <w:jc w:val="center"/>
        </w:trPr>
        <w:tc>
          <w:tcPr>
            <w:tcW w:w="10343" w:type="dxa"/>
            <w:gridSpan w:val="3"/>
            <w:vAlign w:val="center"/>
          </w:tcPr>
          <w:p w14:paraId="5101FBA9" w14:textId="77777777" w:rsidR="00091AE8" w:rsidRDefault="00000000">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Instructions: </w:t>
            </w:r>
          </w:p>
          <w:p w14:paraId="6B8B16E6" w14:textId="3034DAFC" w:rsidR="00B04BA2" w:rsidRPr="002E7421" w:rsidRDefault="00091AE8" w:rsidP="00091AE8">
            <w:pPr>
              <w:pStyle w:val="ListParagraph"/>
              <w:numPr>
                <w:ilvl w:val="0"/>
                <w:numId w:val="1"/>
              </w:numPr>
              <w:spacing w:after="0" w:line="240" w:lineRule="auto"/>
              <w:ind w:leftChars="0" w:firstLineChars="0"/>
              <w:rPr>
                <w:rFonts w:ascii="Times New Roman" w:eastAsia="Times New Roman" w:hAnsi="Times New Roman" w:cs="Times New Roman"/>
                <w:bCs/>
                <w:sz w:val="24"/>
                <w:szCs w:val="24"/>
              </w:rPr>
            </w:pPr>
            <w:r w:rsidRPr="00091AE8">
              <w:rPr>
                <w:rFonts w:ascii="Times New Roman" w:eastAsia="Times New Roman" w:hAnsi="Times New Roman" w:cs="Times New Roman"/>
                <w:bCs/>
                <w:sz w:val="24"/>
                <w:szCs w:val="24"/>
              </w:rPr>
              <w:t xml:space="preserve">Attempt </w:t>
            </w:r>
            <w:r w:rsidRPr="00091AE8">
              <w:rPr>
                <w:rFonts w:ascii="Times New Roman" w:eastAsia="Times New Roman" w:hAnsi="Times New Roman" w:cs="Times New Roman"/>
                <w:b/>
                <w:sz w:val="24"/>
                <w:szCs w:val="24"/>
              </w:rPr>
              <w:t>any 5 questions</w:t>
            </w:r>
            <w:r w:rsidRPr="005E32BF">
              <w:rPr>
                <w:rFonts w:ascii="Times New Roman" w:eastAsia="Times New Roman" w:hAnsi="Times New Roman" w:cs="Times New Roman"/>
                <w:b/>
                <w:sz w:val="24"/>
                <w:szCs w:val="24"/>
              </w:rPr>
              <w:t xml:space="preserve"> out of 6</w:t>
            </w:r>
            <w:r>
              <w:rPr>
                <w:rFonts w:ascii="Times New Roman" w:eastAsia="Times New Roman" w:hAnsi="Times New Roman" w:cs="Times New Roman"/>
                <w:bCs/>
                <w:sz w:val="24"/>
                <w:szCs w:val="24"/>
              </w:rPr>
              <w:t xml:space="preserve">. </w:t>
            </w:r>
            <w:r>
              <w:rPr>
                <w:rFonts w:ascii="Times New Roman" w:eastAsia="Times New Roman" w:hAnsi="Times New Roman" w:cs="Times New Roman"/>
                <w:b/>
                <w:sz w:val="24"/>
                <w:szCs w:val="24"/>
              </w:rPr>
              <w:t xml:space="preserve"> </w:t>
            </w:r>
            <w:r w:rsidR="00B14A2F" w:rsidRPr="002E7421">
              <w:rPr>
                <w:rFonts w:ascii="Times New Roman" w:eastAsia="Times New Roman" w:hAnsi="Times New Roman" w:cs="Times New Roman"/>
                <w:bCs/>
                <w:sz w:val="24"/>
                <w:szCs w:val="24"/>
              </w:rPr>
              <w:t>Ensure that</w:t>
            </w:r>
            <w:r w:rsidR="00B14A2F">
              <w:rPr>
                <w:rFonts w:ascii="Times New Roman" w:eastAsia="Times New Roman" w:hAnsi="Times New Roman" w:cs="Times New Roman"/>
                <w:b/>
                <w:sz w:val="24"/>
                <w:szCs w:val="24"/>
              </w:rPr>
              <w:t xml:space="preserve"> total attempt </w:t>
            </w:r>
            <w:r w:rsidR="00B14A2F" w:rsidRPr="002E7421">
              <w:rPr>
                <w:rFonts w:ascii="Times New Roman" w:eastAsia="Times New Roman" w:hAnsi="Times New Roman" w:cs="Times New Roman"/>
                <w:bCs/>
                <w:sz w:val="24"/>
                <w:szCs w:val="24"/>
              </w:rPr>
              <w:t>is</w:t>
            </w:r>
            <w:r w:rsidR="00B14A2F">
              <w:rPr>
                <w:rFonts w:ascii="Times New Roman" w:eastAsia="Times New Roman" w:hAnsi="Times New Roman" w:cs="Times New Roman"/>
                <w:b/>
                <w:sz w:val="24"/>
                <w:szCs w:val="24"/>
              </w:rPr>
              <w:t xml:space="preserve"> 50 Marks.</w:t>
            </w:r>
          </w:p>
          <w:p w14:paraId="16D3CA38" w14:textId="5CFAC98A" w:rsidR="002E7421" w:rsidRDefault="00D96537" w:rsidP="00091AE8">
            <w:pPr>
              <w:pStyle w:val="ListParagraph"/>
              <w:numPr>
                <w:ilvl w:val="0"/>
                <w:numId w:val="1"/>
              </w:numPr>
              <w:spacing w:after="0" w:line="240" w:lineRule="auto"/>
              <w:ind w:leftChars="0" w:firstLineChars="0"/>
              <w:rPr>
                <w:rFonts w:ascii="Times New Roman" w:eastAsia="Times New Roman" w:hAnsi="Times New Roman" w:cs="Times New Roman"/>
                <w:bCs/>
                <w:sz w:val="24"/>
                <w:szCs w:val="24"/>
              </w:rPr>
            </w:pPr>
            <w:r w:rsidRPr="00D96537">
              <w:rPr>
                <w:rFonts w:ascii="Times New Roman" w:eastAsia="Times New Roman" w:hAnsi="Times New Roman" w:cs="Times New Roman"/>
                <w:bCs/>
                <w:sz w:val="24"/>
                <w:szCs w:val="24"/>
              </w:rPr>
              <w:t>Usage of pencil is restricted to rough work and drawing tables and diagrams only.</w:t>
            </w:r>
            <w:r w:rsidR="00D57F50">
              <w:rPr>
                <w:rFonts w:ascii="Times New Roman" w:eastAsia="Times New Roman" w:hAnsi="Times New Roman" w:cs="Times New Roman"/>
                <w:bCs/>
                <w:sz w:val="24"/>
                <w:szCs w:val="24"/>
              </w:rPr>
              <w:t xml:space="preserve"> Answers written or cancelled using pencil shall invoke negative marking.</w:t>
            </w:r>
          </w:p>
          <w:p w14:paraId="100D0EBE" w14:textId="3CD6B5B0" w:rsidR="00D57F50" w:rsidRDefault="00D57F50" w:rsidP="00091AE8">
            <w:pPr>
              <w:pStyle w:val="ListParagraph"/>
              <w:numPr>
                <w:ilvl w:val="0"/>
                <w:numId w:val="1"/>
              </w:numPr>
              <w:spacing w:after="0" w:line="240" w:lineRule="auto"/>
              <w:ind w:leftChars="0" w:firstLineChars="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New question is to be answered on a new page.</w:t>
            </w:r>
          </w:p>
          <w:p w14:paraId="1DA55B03" w14:textId="34E21171" w:rsidR="00D57F50" w:rsidRPr="00D96537" w:rsidRDefault="0037396B" w:rsidP="00091AE8">
            <w:pPr>
              <w:pStyle w:val="ListParagraph"/>
              <w:numPr>
                <w:ilvl w:val="0"/>
                <w:numId w:val="1"/>
              </w:numPr>
              <w:spacing w:after="0" w:line="240" w:lineRule="auto"/>
              <w:ind w:leftChars="0" w:firstLineChars="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Answer using </w:t>
            </w:r>
            <w:r w:rsidRPr="004E36C3">
              <w:rPr>
                <w:rFonts w:ascii="Times New Roman" w:eastAsia="Times New Roman" w:hAnsi="Times New Roman" w:cs="Times New Roman"/>
                <w:b/>
                <w:sz w:val="24"/>
                <w:szCs w:val="24"/>
              </w:rPr>
              <w:t>only blue or black ball point pen.</w:t>
            </w:r>
            <w:r>
              <w:rPr>
                <w:rFonts w:ascii="Times New Roman" w:eastAsia="Times New Roman" w:hAnsi="Times New Roman" w:cs="Times New Roman"/>
                <w:bCs/>
                <w:sz w:val="24"/>
                <w:szCs w:val="24"/>
              </w:rPr>
              <w:t xml:space="preserve"> </w:t>
            </w:r>
            <w:r w:rsidRPr="004E36C3">
              <w:rPr>
                <w:rFonts w:ascii="Times New Roman" w:eastAsia="Times New Roman" w:hAnsi="Times New Roman" w:cs="Times New Roman"/>
                <w:b/>
                <w:sz w:val="24"/>
                <w:szCs w:val="24"/>
              </w:rPr>
              <w:t>Usage of any other color or markers is disallowed.</w:t>
            </w:r>
          </w:p>
          <w:p w14:paraId="7498940C" w14:textId="06C9BE19" w:rsidR="0003731C" w:rsidRDefault="0003731C" w:rsidP="0003731C">
            <w:pPr>
              <w:spacing w:after="0" w:line="240" w:lineRule="auto"/>
              <w:ind w:leftChars="0" w:left="0" w:firstLineChars="0" w:firstLine="0"/>
              <w:rPr>
                <w:rFonts w:ascii="Times New Roman" w:eastAsia="Times New Roman" w:hAnsi="Times New Roman" w:cs="Times New Roman"/>
                <w:sz w:val="24"/>
                <w:szCs w:val="24"/>
              </w:rPr>
            </w:pPr>
          </w:p>
        </w:tc>
      </w:tr>
    </w:tbl>
    <w:p w14:paraId="3C4E3358" w14:textId="77777777" w:rsidR="00B04BA2" w:rsidRDefault="00B04BA2">
      <w:pPr>
        <w:spacing w:after="0" w:line="240" w:lineRule="auto"/>
        <w:ind w:left="0" w:hanging="2"/>
        <w:rPr>
          <w:rFonts w:ascii="Times New Roman" w:eastAsia="Times New Roman" w:hAnsi="Times New Roman" w:cs="Times New Roman"/>
          <w:sz w:val="24"/>
          <w:szCs w:val="24"/>
        </w:rPr>
      </w:pPr>
    </w:p>
    <w:tbl>
      <w:tblPr>
        <w:tblStyle w:val="a0"/>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7224"/>
        <w:gridCol w:w="992"/>
        <w:gridCol w:w="1134"/>
      </w:tblGrid>
      <w:tr w:rsidR="004F1513" w:rsidRPr="00934539" w14:paraId="6013C33F" w14:textId="3980C414" w:rsidTr="004F1513">
        <w:trPr>
          <w:trHeight w:val="1140"/>
          <w:jc w:val="center"/>
        </w:trPr>
        <w:tc>
          <w:tcPr>
            <w:tcW w:w="1135" w:type="dxa"/>
          </w:tcPr>
          <w:p w14:paraId="1F1478C2" w14:textId="77777777" w:rsidR="004F1513" w:rsidRPr="00934539" w:rsidRDefault="004F1513">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Question No.</w:t>
            </w:r>
          </w:p>
        </w:tc>
        <w:tc>
          <w:tcPr>
            <w:tcW w:w="7224" w:type="dxa"/>
          </w:tcPr>
          <w:p w14:paraId="6F697062" w14:textId="77777777" w:rsidR="004F1513" w:rsidRPr="00934539" w:rsidRDefault="004F1513">
            <w:pPr>
              <w:spacing w:after="0" w:line="240" w:lineRule="auto"/>
              <w:ind w:left="0" w:hanging="2"/>
              <w:jc w:val="center"/>
              <w:rPr>
                <w:rFonts w:ascii="Times New Roman" w:eastAsia="Times New Roman" w:hAnsi="Times New Roman" w:cs="Times New Roman"/>
                <w:sz w:val="24"/>
                <w:szCs w:val="24"/>
              </w:rPr>
            </w:pPr>
          </w:p>
        </w:tc>
        <w:tc>
          <w:tcPr>
            <w:tcW w:w="992" w:type="dxa"/>
          </w:tcPr>
          <w:p w14:paraId="3B094B80" w14:textId="77777777" w:rsidR="004F1513" w:rsidRPr="00934539" w:rsidRDefault="004F1513">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 xml:space="preserve"> Max.</w:t>
            </w:r>
          </w:p>
          <w:p w14:paraId="6EA2368D" w14:textId="77777777" w:rsidR="004F1513" w:rsidRPr="00934539" w:rsidRDefault="004F1513">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Marks</w:t>
            </w:r>
          </w:p>
        </w:tc>
        <w:tc>
          <w:tcPr>
            <w:tcW w:w="1134" w:type="dxa"/>
          </w:tcPr>
          <w:p w14:paraId="5E7C5366" w14:textId="77777777" w:rsidR="004F1513" w:rsidRDefault="004F1513">
            <w:pPr>
              <w:spacing w:after="0" w:line="240" w:lineRule="auto"/>
              <w:ind w:left="0" w:hanging="2"/>
              <w:jc w:val="center"/>
              <w:rPr>
                <w:rFonts w:ascii="Times New Roman" w:eastAsia="Times New Roman" w:hAnsi="Times New Roman" w:cs="Times New Roman"/>
                <w:b/>
                <w:sz w:val="24"/>
                <w:szCs w:val="24"/>
              </w:rPr>
            </w:pPr>
          </w:p>
          <w:p w14:paraId="1BEF07F0" w14:textId="08F5953E" w:rsidR="004F1513" w:rsidRPr="00934539" w:rsidRDefault="004F1513">
            <w:pPr>
              <w:spacing w:after="0" w:line="240" w:lineRule="auto"/>
              <w:ind w:left="0" w:hanging="2"/>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w:t>
            </w:r>
          </w:p>
        </w:tc>
      </w:tr>
      <w:tr w:rsidR="004F1513" w:rsidRPr="00934539" w14:paraId="76AC2678" w14:textId="3C103F68" w:rsidTr="004F1513">
        <w:trPr>
          <w:trHeight w:val="1140"/>
          <w:jc w:val="center"/>
        </w:trPr>
        <w:tc>
          <w:tcPr>
            <w:tcW w:w="1135" w:type="dxa"/>
          </w:tcPr>
          <w:p w14:paraId="444EFE91" w14:textId="77777777" w:rsidR="004F1513" w:rsidRDefault="004F1513" w:rsidP="00C42629">
            <w:pPr>
              <w:spacing w:after="0" w:line="240" w:lineRule="auto"/>
              <w:ind w:left="0" w:hanging="2"/>
              <w:jc w:val="both"/>
              <w:rPr>
                <w:rFonts w:ascii="Times New Roman" w:eastAsia="Times New Roman" w:hAnsi="Times New Roman" w:cs="Times New Roman"/>
                <w:sz w:val="24"/>
                <w:szCs w:val="24"/>
              </w:rPr>
            </w:pPr>
          </w:p>
          <w:p w14:paraId="176B729C" w14:textId="77777777" w:rsidR="004F1513" w:rsidRDefault="004F1513" w:rsidP="00C42629">
            <w:pPr>
              <w:spacing w:after="0" w:line="240" w:lineRule="auto"/>
              <w:ind w:left="0" w:hanging="2"/>
              <w:jc w:val="both"/>
              <w:rPr>
                <w:rFonts w:ascii="Times New Roman" w:eastAsia="Times New Roman" w:hAnsi="Times New Roman" w:cs="Times New Roman"/>
                <w:sz w:val="24"/>
                <w:szCs w:val="24"/>
              </w:rPr>
            </w:pPr>
          </w:p>
          <w:p w14:paraId="162AEF4D" w14:textId="77777777" w:rsidR="004F1513" w:rsidRDefault="004F1513" w:rsidP="00C42629">
            <w:pPr>
              <w:spacing w:after="0" w:line="240" w:lineRule="auto"/>
              <w:ind w:left="0" w:hanging="2"/>
              <w:jc w:val="both"/>
              <w:rPr>
                <w:rFonts w:ascii="Times New Roman" w:eastAsia="Times New Roman" w:hAnsi="Times New Roman" w:cs="Times New Roman"/>
                <w:sz w:val="24"/>
                <w:szCs w:val="24"/>
              </w:rPr>
            </w:pPr>
          </w:p>
          <w:p w14:paraId="2C610828" w14:textId="77777777" w:rsidR="004F1513" w:rsidRDefault="004F1513" w:rsidP="00C42629">
            <w:pPr>
              <w:spacing w:after="0" w:line="240" w:lineRule="auto"/>
              <w:ind w:left="0" w:hanging="2"/>
              <w:jc w:val="center"/>
              <w:rPr>
                <w:rFonts w:ascii="Times New Roman" w:eastAsia="Times New Roman" w:hAnsi="Times New Roman" w:cs="Times New Roman"/>
                <w:b/>
                <w:bCs/>
                <w:sz w:val="24"/>
                <w:szCs w:val="24"/>
              </w:rPr>
            </w:pPr>
            <w:r w:rsidRPr="00CA06EA">
              <w:rPr>
                <w:rFonts w:ascii="Times New Roman" w:eastAsia="Times New Roman" w:hAnsi="Times New Roman" w:cs="Times New Roman"/>
                <w:b/>
                <w:bCs/>
                <w:sz w:val="24"/>
                <w:szCs w:val="24"/>
              </w:rPr>
              <w:t>Q.1 (A)</w:t>
            </w:r>
          </w:p>
          <w:p w14:paraId="3076CA0C" w14:textId="77777777" w:rsidR="004F1513" w:rsidRDefault="004F1513" w:rsidP="00C42629">
            <w:pPr>
              <w:spacing w:after="0" w:line="240" w:lineRule="auto"/>
              <w:ind w:left="0" w:hanging="2"/>
              <w:jc w:val="center"/>
              <w:rPr>
                <w:rFonts w:ascii="Times New Roman" w:eastAsia="Times New Roman" w:hAnsi="Times New Roman" w:cs="Times New Roman"/>
                <w:b/>
                <w:bCs/>
                <w:sz w:val="24"/>
                <w:szCs w:val="24"/>
              </w:rPr>
            </w:pPr>
          </w:p>
          <w:p w14:paraId="0FDC3BF3" w14:textId="77777777" w:rsidR="004F1513" w:rsidRDefault="004F1513" w:rsidP="00C42629">
            <w:pPr>
              <w:spacing w:after="0" w:line="240" w:lineRule="auto"/>
              <w:ind w:left="0" w:hanging="2"/>
              <w:jc w:val="center"/>
              <w:rPr>
                <w:rFonts w:ascii="Times New Roman" w:eastAsia="Times New Roman" w:hAnsi="Times New Roman" w:cs="Times New Roman"/>
                <w:b/>
                <w:bCs/>
                <w:sz w:val="24"/>
                <w:szCs w:val="24"/>
              </w:rPr>
            </w:pPr>
          </w:p>
          <w:p w14:paraId="55082DF6" w14:textId="77777777" w:rsidR="004F1513" w:rsidRDefault="004F1513" w:rsidP="00C42629">
            <w:pPr>
              <w:spacing w:after="0" w:line="240" w:lineRule="auto"/>
              <w:ind w:left="0" w:hanging="2"/>
              <w:jc w:val="center"/>
              <w:rPr>
                <w:rFonts w:ascii="Times New Roman" w:eastAsia="Times New Roman" w:hAnsi="Times New Roman" w:cs="Times New Roman"/>
                <w:b/>
                <w:bCs/>
                <w:sz w:val="24"/>
                <w:szCs w:val="24"/>
              </w:rPr>
            </w:pPr>
          </w:p>
          <w:p w14:paraId="5AFD3A46" w14:textId="77777777" w:rsidR="004F1513" w:rsidRDefault="004F1513" w:rsidP="00C42629">
            <w:pPr>
              <w:spacing w:after="0" w:line="240" w:lineRule="auto"/>
              <w:ind w:left="0" w:hanging="2"/>
              <w:jc w:val="center"/>
              <w:rPr>
                <w:rFonts w:ascii="Times New Roman" w:eastAsia="Times New Roman" w:hAnsi="Times New Roman" w:cs="Times New Roman"/>
                <w:b/>
                <w:bCs/>
                <w:sz w:val="24"/>
                <w:szCs w:val="24"/>
              </w:rPr>
            </w:pPr>
          </w:p>
          <w:p w14:paraId="432DF134" w14:textId="77777777" w:rsidR="00DD1450" w:rsidRDefault="00DD1450" w:rsidP="00C42629">
            <w:pPr>
              <w:spacing w:after="0" w:line="240" w:lineRule="auto"/>
              <w:ind w:left="0" w:hanging="2"/>
              <w:jc w:val="center"/>
              <w:rPr>
                <w:rFonts w:ascii="Times New Roman" w:eastAsia="Times New Roman" w:hAnsi="Times New Roman" w:cs="Times New Roman"/>
                <w:b/>
                <w:bCs/>
                <w:sz w:val="24"/>
                <w:szCs w:val="24"/>
              </w:rPr>
            </w:pPr>
          </w:p>
          <w:p w14:paraId="713623D2" w14:textId="11E2C1B5" w:rsidR="004F1513" w:rsidRPr="00CA06EA" w:rsidRDefault="004F1513" w:rsidP="00C42629">
            <w:pPr>
              <w:spacing w:after="0" w:line="240" w:lineRule="auto"/>
              <w:ind w:left="0" w:hanging="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Q.1 (B)</w:t>
            </w:r>
          </w:p>
        </w:tc>
        <w:tc>
          <w:tcPr>
            <w:tcW w:w="7224" w:type="dxa"/>
          </w:tcPr>
          <w:p w14:paraId="45092A9F" w14:textId="77777777" w:rsidR="004F1513" w:rsidRPr="00934539" w:rsidRDefault="004F1513" w:rsidP="00C42629">
            <w:pPr>
              <w:spacing w:after="0" w:line="240" w:lineRule="auto"/>
              <w:ind w:left="0" w:hanging="2"/>
              <w:jc w:val="both"/>
              <w:rPr>
                <w:rFonts w:ascii="Times New Roman" w:eastAsia="Times New Roman" w:hAnsi="Times New Roman" w:cs="Times New Roman"/>
                <w:sz w:val="24"/>
                <w:szCs w:val="24"/>
              </w:rPr>
            </w:pPr>
          </w:p>
          <w:p w14:paraId="3741B9A7" w14:textId="48DFC231" w:rsidR="004F1513" w:rsidRDefault="004F1513" w:rsidP="00C42629">
            <w:pPr>
              <w:spacing w:after="0" w:line="240" w:lineRule="auto"/>
              <w:ind w:left="0" w:hanging="2"/>
              <w:jc w:val="both"/>
              <w:rPr>
                <w:rFonts w:ascii="Times New Roman" w:eastAsia="Times New Roman" w:hAnsi="Times New Roman" w:cs="Times New Roman"/>
                <w:sz w:val="24"/>
                <w:szCs w:val="24"/>
              </w:rPr>
            </w:pPr>
            <w:r w:rsidRPr="00C42629">
              <w:rPr>
                <w:rFonts w:ascii="Times New Roman" w:eastAsia="Times New Roman" w:hAnsi="Times New Roman" w:cs="Times New Roman"/>
                <w:sz w:val="24"/>
                <w:szCs w:val="24"/>
              </w:rPr>
              <w:t>Godrej and Sara Lee Corporation had a joint venture which was catering to the home care market segment in India before Sara Lee Corporation exited the venture. What are the typical features of a joint venture? What is the reason of formation of such ventures in India? What was the uniqueness of the Hutchinson Essar joint venture in India? What kind of legal complications did it lead to when Vodafone bought stake from Hutch?</w:t>
            </w:r>
          </w:p>
          <w:p w14:paraId="7E1EC756" w14:textId="77777777" w:rsidR="004F1513" w:rsidRDefault="004F1513" w:rsidP="00C42629">
            <w:pPr>
              <w:spacing w:after="0" w:line="240" w:lineRule="auto"/>
              <w:ind w:left="0" w:hanging="2"/>
              <w:jc w:val="both"/>
              <w:rPr>
                <w:rFonts w:ascii="Times New Roman" w:eastAsia="Times New Roman" w:hAnsi="Times New Roman" w:cs="Times New Roman"/>
                <w:sz w:val="24"/>
                <w:szCs w:val="24"/>
              </w:rPr>
            </w:pPr>
          </w:p>
          <w:p w14:paraId="04FBC9C4" w14:textId="18704A11" w:rsidR="004F1513" w:rsidRDefault="004F1513" w:rsidP="00C42629">
            <w:pPr>
              <w:spacing w:after="0" w:line="240" w:lineRule="auto"/>
              <w:ind w:left="0" w:hanging="2"/>
              <w:jc w:val="both"/>
              <w:rPr>
                <w:rFonts w:ascii="Times New Roman" w:eastAsia="Times New Roman" w:hAnsi="Times New Roman" w:cs="Times New Roman"/>
                <w:sz w:val="24"/>
                <w:szCs w:val="24"/>
              </w:rPr>
            </w:pPr>
            <w:r w:rsidRPr="00ED0653">
              <w:rPr>
                <w:rFonts w:ascii="Times New Roman" w:eastAsia="Times New Roman" w:hAnsi="Times New Roman" w:cs="Times New Roman"/>
                <w:sz w:val="24"/>
                <w:szCs w:val="24"/>
              </w:rPr>
              <w:t>What are the typical features of a Merger and Acquisition? How do the two differ from each other? Explain with examples of your choice.</w:t>
            </w:r>
          </w:p>
          <w:p w14:paraId="7C877C00" w14:textId="77777777" w:rsidR="004F1513" w:rsidRPr="00934539" w:rsidRDefault="004F1513" w:rsidP="00C42629">
            <w:pPr>
              <w:spacing w:after="0" w:line="240" w:lineRule="auto"/>
              <w:ind w:left="0" w:hanging="2"/>
              <w:jc w:val="both"/>
              <w:rPr>
                <w:rFonts w:ascii="Times New Roman" w:eastAsia="Times New Roman" w:hAnsi="Times New Roman" w:cs="Times New Roman"/>
                <w:sz w:val="24"/>
                <w:szCs w:val="24"/>
              </w:rPr>
            </w:pPr>
          </w:p>
          <w:p w14:paraId="6F7C0FA9" w14:textId="77777777" w:rsidR="004F1513" w:rsidRPr="00934539" w:rsidRDefault="004F1513" w:rsidP="00C42629">
            <w:pPr>
              <w:spacing w:after="0" w:line="240" w:lineRule="auto"/>
              <w:ind w:left="0" w:hanging="2"/>
              <w:jc w:val="both"/>
              <w:rPr>
                <w:rFonts w:ascii="Times New Roman" w:eastAsia="Times New Roman" w:hAnsi="Times New Roman" w:cs="Times New Roman"/>
                <w:sz w:val="24"/>
                <w:szCs w:val="24"/>
              </w:rPr>
            </w:pPr>
          </w:p>
        </w:tc>
        <w:tc>
          <w:tcPr>
            <w:tcW w:w="992" w:type="dxa"/>
          </w:tcPr>
          <w:p w14:paraId="250698EC" w14:textId="77777777" w:rsidR="004F1513" w:rsidRPr="004958ED" w:rsidRDefault="004F1513" w:rsidP="00C42629">
            <w:pPr>
              <w:spacing w:after="0" w:line="240" w:lineRule="auto"/>
              <w:ind w:left="0" w:hanging="2"/>
              <w:jc w:val="both"/>
              <w:rPr>
                <w:rFonts w:ascii="Times New Roman" w:eastAsia="Times New Roman" w:hAnsi="Times New Roman" w:cs="Times New Roman"/>
                <w:b/>
                <w:bCs/>
                <w:sz w:val="24"/>
                <w:szCs w:val="24"/>
              </w:rPr>
            </w:pPr>
          </w:p>
          <w:p w14:paraId="7ADA5BB8" w14:textId="77777777" w:rsidR="004F1513" w:rsidRPr="004958ED" w:rsidRDefault="004F1513" w:rsidP="00C42629">
            <w:pPr>
              <w:spacing w:after="0" w:line="240" w:lineRule="auto"/>
              <w:ind w:left="0" w:hanging="2"/>
              <w:jc w:val="both"/>
              <w:rPr>
                <w:rFonts w:ascii="Times New Roman" w:eastAsia="Times New Roman" w:hAnsi="Times New Roman" w:cs="Times New Roman"/>
                <w:b/>
                <w:bCs/>
                <w:sz w:val="24"/>
                <w:szCs w:val="24"/>
              </w:rPr>
            </w:pPr>
          </w:p>
          <w:p w14:paraId="0E2A58F1" w14:textId="77777777" w:rsidR="004F1513" w:rsidRPr="004958ED" w:rsidRDefault="004F1513" w:rsidP="00C42629">
            <w:pPr>
              <w:spacing w:after="0" w:line="240" w:lineRule="auto"/>
              <w:ind w:left="0" w:hanging="2"/>
              <w:jc w:val="both"/>
              <w:rPr>
                <w:rFonts w:ascii="Times New Roman" w:eastAsia="Times New Roman" w:hAnsi="Times New Roman" w:cs="Times New Roman"/>
                <w:b/>
                <w:bCs/>
                <w:sz w:val="24"/>
                <w:szCs w:val="24"/>
              </w:rPr>
            </w:pPr>
          </w:p>
          <w:p w14:paraId="48DC8D25" w14:textId="77777777" w:rsidR="004F1513" w:rsidRDefault="004F1513" w:rsidP="00C42629">
            <w:pPr>
              <w:spacing w:after="0" w:line="240" w:lineRule="auto"/>
              <w:ind w:left="0" w:hanging="2"/>
              <w:jc w:val="center"/>
              <w:rPr>
                <w:rFonts w:ascii="Times New Roman" w:eastAsia="Times New Roman" w:hAnsi="Times New Roman" w:cs="Times New Roman"/>
                <w:b/>
                <w:bCs/>
                <w:sz w:val="24"/>
                <w:szCs w:val="24"/>
              </w:rPr>
            </w:pPr>
            <w:r w:rsidRPr="004958ED">
              <w:rPr>
                <w:rFonts w:ascii="Times New Roman" w:eastAsia="Times New Roman" w:hAnsi="Times New Roman" w:cs="Times New Roman"/>
                <w:b/>
                <w:bCs/>
                <w:sz w:val="24"/>
                <w:szCs w:val="24"/>
              </w:rPr>
              <w:t>05</w:t>
            </w:r>
          </w:p>
          <w:p w14:paraId="663376E8" w14:textId="77777777" w:rsidR="004F1513" w:rsidRDefault="004F1513" w:rsidP="00C42629">
            <w:pPr>
              <w:spacing w:after="0" w:line="240" w:lineRule="auto"/>
              <w:ind w:left="0" w:hanging="2"/>
              <w:jc w:val="center"/>
              <w:rPr>
                <w:rFonts w:ascii="Times New Roman" w:eastAsia="Times New Roman" w:hAnsi="Times New Roman" w:cs="Times New Roman"/>
                <w:b/>
                <w:bCs/>
                <w:sz w:val="24"/>
                <w:szCs w:val="24"/>
              </w:rPr>
            </w:pPr>
          </w:p>
          <w:p w14:paraId="563481F4" w14:textId="77777777" w:rsidR="004F1513" w:rsidRDefault="004F1513" w:rsidP="00C42629">
            <w:pPr>
              <w:spacing w:after="0" w:line="240" w:lineRule="auto"/>
              <w:ind w:left="0" w:hanging="2"/>
              <w:jc w:val="center"/>
              <w:rPr>
                <w:rFonts w:ascii="Times New Roman" w:eastAsia="Times New Roman" w:hAnsi="Times New Roman" w:cs="Times New Roman"/>
                <w:b/>
                <w:bCs/>
                <w:sz w:val="24"/>
                <w:szCs w:val="24"/>
              </w:rPr>
            </w:pPr>
          </w:p>
          <w:p w14:paraId="06B1C3EA" w14:textId="77777777" w:rsidR="004F1513" w:rsidRDefault="004F1513" w:rsidP="00C42629">
            <w:pPr>
              <w:spacing w:after="0" w:line="240" w:lineRule="auto"/>
              <w:ind w:left="0" w:hanging="2"/>
              <w:jc w:val="center"/>
              <w:rPr>
                <w:rFonts w:ascii="Times New Roman" w:eastAsia="Times New Roman" w:hAnsi="Times New Roman" w:cs="Times New Roman"/>
                <w:b/>
                <w:bCs/>
                <w:sz w:val="24"/>
                <w:szCs w:val="24"/>
              </w:rPr>
            </w:pPr>
          </w:p>
          <w:p w14:paraId="7BDA1AC6" w14:textId="77777777" w:rsidR="00DD1450" w:rsidRDefault="00DD1450" w:rsidP="00C42629">
            <w:pPr>
              <w:spacing w:after="0" w:line="240" w:lineRule="auto"/>
              <w:ind w:left="0" w:hanging="2"/>
              <w:jc w:val="center"/>
              <w:rPr>
                <w:rFonts w:ascii="Times New Roman" w:eastAsia="Times New Roman" w:hAnsi="Times New Roman" w:cs="Times New Roman"/>
                <w:b/>
                <w:bCs/>
                <w:sz w:val="24"/>
                <w:szCs w:val="24"/>
              </w:rPr>
            </w:pPr>
          </w:p>
          <w:p w14:paraId="0F6546D9" w14:textId="77777777" w:rsidR="004F1513" w:rsidRDefault="004F1513" w:rsidP="00C42629">
            <w:pPr>
              <w:spacing w:after="0" w:line="240" w:lineRule="auto"/>
              <w:ind w:left="0" w:hanging="2"/>
              <w:jc w:val="center"/>
              <w:rPr>
                <w:rFonts w:ascii="Times New Roman" w:eastAsia="Times New Roman" w:hAnsi="Times New Roman" w:cs="Times New Roman"/>
                <w:b/>
                <w:bCs/>
                <w:sz w:val="24"/>
                <w:szCs w:val="24"/>
              </w:rPr>
            </w:pPr>
          </w:p>
          <w:p w14:paraId="0571B7FD" w14:textId="3B5BBEBC" w:rsidR="004F1513" w:rsidRPr="004958ED" w:rsidRDefault="004F1513" w:rsidP="00C42629">
            <w:pPr>
              <w:spacing w:after="0" w:line="240" w:lineRule="auto"/>
              <w:ind w:left="0" w:hanging="2"/>
              <w:jc w:val="center"/>
              <w:rPr>
                <w:rFonts w:ascii="Times New Roman" w:eastAsia="Times New Roman" w:hAnsi="Times New Roman" w:cs="Times New Roman"/>
                <w:b/>
                <w:bCs/>
                <w:sz w:val="24"/>
                <w:szCs w:val="24"/>
              </w:rPr>
            </w:pPr>
            <w:r w:rsidRPr="004958ED">
              <w:rPr>
                <w:rFonts w:ascii="Times New Roman" w:eastAsia="Times New Roman" w:hAnsi="Times New Roman" w:cs="Times New Roman"/>
                <w:b/>
                <w:bCs/>
                <w:sz w:val="24"/>
                <w:szCs w:val="24"/>
              </w:rPr>
              <w:t>05</w:t>
            </w:r>
          </w:p>
        </w:tc>
        <w:tc>
          <w:tcPr>
            <w:tcW w:w="1134" w:type="dxa"/>
          </w:tcPr>
          <w:p w14:paraId="43B1E74B" w14:textId="77777777" w:rsidR="004F1513" w:rsidRDefault="004F1513" w:rsidP="00C42629">
            <w:pPr>
              <w:spacing w:after="0" w:line="240" w:lineRule="auto"/>
              <w:ind w:left="0" w:hanging="2"/>
              <w:jc w:val="both"/>
              <w:rPr>
                <w:rFonts w:ascii="Times New Roman" w:eastAsia="Times New Roman" w:hAnsi="Times New Roman" w:cs="Times New Roman"/>
                <w:b/>
                <w:bCs/>
                <w:sz w:val="24"/>
                <w:szCs w:val="24"/>
              </w:rPr>
            </w:pPr>
          </w:p>
          <w:p w14:paraId="5C65A3D2" w14:textId="77777777" w:rsidR="00BD2890" w:rsidRDefault="00BD2890" w:rsidP="00C42629">
            <w:pPr>
              <w:spacing w:after="0" w:line="240" w:lineRule="auto"/>
              <w:ind w:left="0" w:hanging="2"/>
              <w:jc w:val="both"/>
              <w:rPr>
                <w:rFonts w:ascii="Times New Roman" w:eastAsia="Times New Roman" w:hAnsi="Times New Roman" w:cs="Times New Roman"/>
                <w:b/>
                <w:bCs/>
                <w:sz w:val="24"/>
                <w:szCs w:val="24"/>
              </w:rPr>
            </w:pPr>
          </w:p>
          <w:p w14:paraId="40FA02F8" w14:textId="77777777" w:rsidR="00BD2890" w:rsidRDefault="00BD2890" w:rsidP="00C42629">
            <w:pPr>
              <w:spacing w:after="0" w:line="240" w:lineRule="auto"/>
              <w:ind w:left="0" w:hanging="2"/>
              <w:jc w:val="both"/>
              <w:rPr>
                <w:rFonts w:ascii="Times New Roman" w:eastAsia="Times New Roman" w:hAnsi="Times New Roman" w:cs="Times New Roman"/>
                <w:b/>
                <w:bCs/>
                <w:sz w:val="24"/>
                <w:szCs w:val="24"/>
              </w:rPr>
            </w:pPr>
          </w:p>
          <w:p w14:paraId="00147A2C" w14:textId="3EA256D1" w:rsidR="00BD2890" w:rsidRDefault="00DD1450" w:rsidP="00BD2890">
            <w:pPr>
              <w:spacing w:after="0" w:line="240" w:lineRule="auto"/>
              <w:ind w:left="0" w:hanging="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CO1</w:t>
            </w:r>
          </w:p>
          <w:p w14:paraId="3A462D78" w14:textId="77777777" w:rsidR="00BD2890" w:rsidRDefault="00BD2890" w:rsidP="00C42629">
            <w:pPr>
              <w:spacing w:after="0" w:line="240" w:lineRule="auto"/>
              <w:ind w:left="0" w:hanging="2"/>
              <w:jc w:val="both"/>
              <w:rPr>
                <w:rFonts w:ascii="Times New Roman" w:eastAsia="Times New Roman" w:hAnsi="Times New Roman" w:cs="Times New Roman"/>
                <w:b/>
                <w:bCs/>
                <w:sz w:val="24"/>
                <w:szCs w:val="24"/>
              </w:rPr>
            </w:pPr>
          </w:p>
          <w:p w14:paraId="2C4CA97B" w14:textId="77777777" w:rsidR="00DD1450" w:rsidRDefault="00DD1450" w:rsidP="00C42629">
            <w:pPr>
              <w:spacing w:after="0" w:line="240" w:lineRule="auto"/>
              <w:ind w:left="0" w:hanging="2"/>
              <w:jc w:val="both"/>
              <w:rPr>
                <w:rFonts w:ascii="Times New Roman" w:eastAsia="Times New Roman" w:hAnsi="Times New Roman" w:cs="Times New Roman"/>
                <w:b/>
                <w:bCs/>
                <w:sz w:val="24"/>
                <w:szCs w:val="24"/>
              </w:rPr>
            </w:pPr>
          </w:p>
          <w:p w14:paraId="0F9A1C95" w14:textId="77777777" w:rsidR="00DD1450" w:rsidRDefault="00DD1450" w:rsidP="00C42629">
            <w:pPr>
              <w:spacing w:after="0" w:line="240" w:lineRule="auto"/>
              <w:ind w:left="0" w:hanging="2"/>
              <w:jc w:val="both"/>
              <w:rPr>
                <w:rFonts w:ascii="Times New Roman" w:eastAsia="Times New Roman" w:hAnsi="Times New Roman" w:cs="Times New Roman"/>
                <w:b/>
                <w:bCs/>
                <w:sz w:val="24"/>
                <w:szCs w:val="24"/>
              </w:rPr>
            </w:pPr>
          </w:p>
          <w:p w14:paraId="161A8165" w14:textId="77777777" w:rsidR="00DD1450" w:rsidRDefault="00DD1450" w:rsidP="00C42629">
            <w:pPr>
              <w:spacing w:after="0" w:line="240" w:lineRule="auto"/>
              <w:ind w:left="0" w:hanging="2"/>
              <w:jc w:val="both"/>
              <w:rPr>
                <w:rFonts w:ascii="Times New Roman" w:eastAsia="Times New Roman" w:hAnsi="Times New Roman" w:cs="Times New Roman"/>
                <w:b/>
                <w:bCs/>
                <w:sz w:val="24"/>
                <w:szCs w:val="24"/>
              </w:rPr>
            </w:pPr>
          </w:p>
          <w:p w14:paraId="0F7D79DB" w14:textId="77777777" w:rsidR="00DD1450" w:rsidRDefault="00DD1450" w:rsidP="00C42629">
            <w:pPr>
              <w:spacing w:after="0" w:line="240" w:lineRule="auto"/>
              <w:ind w:left="0" w:hanging="2"/>
              <w:jc w:val="both"/>
              <w:rPr>
                <w:rFonts w:ascii="Times New Roman" w:eastAsia="Times New Roman" w:hAnsi="Times New Roman" w:cs="Times New Roman"/>
                <w:b/>
                <w:bCs/>
                <w:sz w:val="24"/>
                <w:szCs w:val="24"/>
              </w:rPr>
            </w:pPr>
          </w:p>
          <w:p w14:paraId="565D3B9E" w14:textId="6B8C10A4" w:rsidR="00DD1450" w:rsidRPr="004958ED" w:rsidRDefault="008B098F" w:rsidP="00DD1450">
            <w:pPr>
              <w:spacing w:after="0" w:line="240" w:lineRule="auto"/>
              <w:ind w:left="0" w:hanging="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CO1</w:t>
            </w:r>
          </w:p>
        </w:tc>
      </w:tr>
      <w:tr w:rsidR="004F1513" w:rsidRPr="00934539" w14:paraId="6E644961" w14:textId="51C4F723" w:rsidTr="004F1513">
        <w:trPr>
          <w:trHeight w:val="785"/>
          <w:jc w:val="center"/>
        </w:trPr>
        <w:tc>
          <w:tcPr>
            <w:tcW w:w="1135" w:type="dxa"/>
          </w:tcPr>
          <w:p w14:paraId="36594BF9" w14:textId="77777777" w:rsidR="004F1513" w:rsidRDefault="004F1513" w:rsidP="00E901A0">
            <w:pPr>
              <w:spacing w:after="0" w:line="240" w:lineRule="auto"/>
              <w:ind w:left="0" w:hanging="2"/>
              <w:jc w:val="center"/>
              <w:rPr>
                <w:rFonts w:ascii="Times New Roman" w:eastAsia="Times New Roman" w:hAnsi="Times New Roman" w:cs="Times New Roman"/>
                <w:b/>
                <w:bCs/>
                <w:sz w:val="24"/>
                <w:szCs w:val="24"/>
              </w:rPr>
            </w:pPr>
          </w:p>
          <w:p w14:paraId="012F09AE" w14:textId="7E55A2F3" w:rsidR="004F1513" w:rsidRPr="00934539" w:rsidRDefault="004F1513" w:rsidP="00E901A0">
            <w:pPr>
              <w:spacing w:after="0" w:line="240" w:lineRule="auto"/>
              <w:ind w:left="0" w:hanging="2"/>
              <w:jc w:val="center"/>
              <w:rPr>
                <w:rFonts w:ascii="Times New Roman" w:eastAsia="Times New Roman" w:hAnsi="Times New Roman" w:cs="Times New Roman"/>
                <w:sz w:val="24"/>
                <w:szCs w:val="24"/>
              </w:rPr>
            </w:pPr>
            <w:r w:rsidRPr="00CA06EA">
              <w:rPr>
                <w:rFonts w:ascii="Times New Roman" w:eastAsia="Times New Roman" w:hAnsi="Times New Roman" w:cs="Times New Roman"/>
                <w:b/>
                <w:bCs/>
                <w:sz w:val="24"/>
                <w:szCs w:val="24"/>
              </w:rPr>
              <w:t>Q.</w:t>
            </w:r>
            <w:r>
              <w:rPr>
                <w:rFonts w:ascii="Times New Roman" w:eastAsia="Times New Roman" w:hAnsi="Times New Roman" w:cs="Times New Roman"/>
                <w:b/>
                <w:bCs/>
                <w:sz w:val="24"/>
                <w:szCs w:val="24"/>
              </w:rPr>
              <w:t>2</w:t>
            </w:r>
            <w:r w:rsidRPr="00CA06EA">
              <w:rPr>
                <w:rFonts w:ascii="Times New Roman" w:eastAsia="Times New Roman" w:hAnsi="Times New Roman" w:cs="Times New Roman"/>
                <w:b/>
                <w:bCs/>
                <w:sz w:val="24"/>
                <w:szCs w:val="24"/>
              </w:rPr>
              <w:t xml:space="preserve"> </w:t>
            </w:r>
          </w:p>
        </w:tc>
        <w:tc>
          <w:tcPr>
            <w:tcW w:w="7224" w:type="dxa"/>
          </w:tcPr>
          <w:p w14:paraId="0492FF7A" w14:textId="63F39D75" w:rsidR="004F1513" w:rsidRPr="00934539" w:rsidRDefault="004F1513" w:rsidP="006132B9">
            <w:pPr>
              <w:spacing w:after="0" w:line="240" w:lineRule="auto"/>
              <w:ind w:left="0" w:hanging="2"/>
              <w:jc w:val="both"/>
              <w:rPr>
                <w:rFonts w:ascii="Times New Roman" w:eastAsia="Times New Roman" w:hAnsi="Times New Roman" w:cs="Times New Roman"/>
                <w:sz w:val="24"/>
                <w:szCs w:val="24"/>
              </w:rPr>
            </w:pPr>
            <w:r w:rsidRPr="006132B9">
              <w:rPr>
                <w:rFonts w:ascii="Times New Roman" w:eastAsia="Times New Roman" w:hAnsi="Times New Roman" w:cs="Times New Roman"/>
                <w:sz w:val="24"/>
                <w:szCs w:val="24"/>
              </w:rPr>
              <w:t>What is the legal procedure adopted for carrying out mergers in India? What regulations and regulatory authorities need to be catered to?</w:t>
            </w:r>
          </w:p>
        </w:tc>
        <w:tc>
          <w:tcPr>
            <w:tcW w:w="992" w:type="dxa"/>
          </w:tcPr>
          <w:p w14:paraId="72AD52FD" w14:textId="77777777" w:rsidR="004F1513" w:rsidRDefault="004F1513" w:rsidP="006132B9">
            <w:pPr>
              <w:spacing w:after="0" w:line="240" w:lineRule="auto"/>
              <w:ind w:left="0" w:hanging="2"/>
              <w:jc w:val="center"/>
              <w:rPr>
                <w:rFonts w:ascii="Times New Roman" w:eastAsia="Times New Roman" w:hAnsi="Times New Roman" w:cs="Times New Roman"/>
                <w:b/>
                <w:bCs/>
                <w:sz w:val="24"/>
                <w:szCs w:val="24"/>
              </w:rPr>
            </w:pPr>
          </w:p>
          <w:p w14:paraId="165FA5B2" w14:textId="09C8AD4F" w:rsidR="004F1513" w:rsidRPr="00934539" w:rsidRDefault="004F1513" w:rsidP="006132B9">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w:t>
            </w:r>
          </w:p>
        </w:tc>
        <w:tc>
          <w:tcPr>
            <w:tcW w:w="1134" w:type="dxa"/>
          </w:tcPr>
          <w:p w14:paraId="020E6950" w14:textId="77777777" w:rsidR="004F1513" w:rsidRDefault="004F1513" w:rsidP="006132B9">
            <w:pPr>
              <w:spacing w:after="0" w:line="240" w:lineRule="auto"/>
              <w:ind w:left="0" w:hanging="2"/>
              <w:jc w:val="center"/>
              <w:rPr>
                <w:rFonts w:ascii="Times New Roman" w:eastAsia="Times New Roman" w:hAnsi="Times New Roman" w:cs="Times New Roman"/>
                <w:b/>
                <w:bCs/>
                <w:sz w:val="24"/>
                <w:szCs w:val="24"/>
              </w:rPr>
            </w:pPr>
          </w:p>
          <w:p w14:paraId="0C49D249" w14:textId="3C003FE2" w:rsidR="00E71E70" w:rsidRDefault="00E71E70" w:rsidP="006132B9">
            <w:pPr>
              <w:spacing w:after="0" w:line="240" w:lineRule="auto"/>
              <w:ind w:left="0" w:hanging="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CO3</w:t>
            </w:r>
          </w:p>
        </w:tc>
      </w:tr>
      <w:tr w:rsidR="004F1513" w:rsidRPr="00934539" w14:paraId="58B5486C" w14:textId="0714E276" w:rsidTr="004F1513">
        <w:trPr>
          <w:trHeight w:val="1140"/>
          <w:jc w:val="center"/>
        </w:trPr>
        <w:tc>
          <w:tcPr>
            <w:tcW w:w="1135" w:type="dxa"/>
          </w:tcPr>
          <w:p w14:paraId="7B220C95" w14:textId="77777777" w:rsidR="004F1513" w:rsidRDefault="004F1513" w:rsidP="006132B9">
            <w:pPr>
              <w:spacing w:after="0" w:line="240" w:lineRule="auto"/>
              <w:ind w:left="0" w:hanging="2"/>
              <w:jc w:val="center"/>
              <w:rPr>
                <w:rFonts w:ascii="Times New Roman" w:eastAsia="Times New Roman" w:hAnsi="Times New Roman" w:cs="Times New Roman"/>
                <w:b/>
                <w:bCs/>
                <w:sz w:val="24"/>
                <w:szCs w:val="24"/>
              </w:rPr>
            </w:pPr>
          </w:p>
          <w:p w14:paraId="5985CAB9" w14:textId="77777777" w:rsidR="004F1513" w:rsidRDefault="004F1513" w:rsidP="006132B9">
            <w:pPr>
              <w:spacing w:after="0" w:line="240" w:lineRule="auto"/>
              <w:ind w:left="0" w:hanging="2"/>
              <w:jc w:val="center"/>
              <w:rPr>
                <w:rFonts w:ascii="Times New Roman" w:eastAsia="Times New Roman" w:hAnsi="Times New Roman" w:cs="Times New Roman"/>
                <w:b/>
                <w:bCs/>
                <w:sz w:val="24"/>
                <w:szCs w:val="24"/>
              </w:rPr>
            </w:pPr>
          </w:p>
          <w:p w14:paraId="449DA11A" w14:textId="77777777" w:rsidR="004F1513" w:rsidRDefault="004F1513" w:rsidP="006132B9">
            <w:pPr>
              <w:spacing w:after="0" w:line="240" w:lineRule="auto"/>
              <w:ind w:left="0" w:hanging="2"/>
              <w:jc w:val="center"/>
              <w:rPr>
                <w:rFonts w:ascii="Times New Roman" w:eastAsia="Times New Roman" w:hAnsi="Times New Roman" w:cs="Times New Roman"/>
                <w:b/>
                <w:bCs/>
                <w:sz w:val="24"/>
                <w:szCs w:val="24"/>
              </w:rPr>
            </w:pPr>
          </w:p>
          <w:p w14:paraId="497E2155" w14:textId="77777777" w:rsidR="004F1513" w:rsidRDefault="004F1513" w:rsidP="006132B9">
            <w:pPr>
              <w:spacing w:after="0" w:line="240" w:lineRule="auto"/>
              <w:ind w:left="0" w:hanging="2"/>
              <w:jc w:val="center"/>
              <w:rPr>
                <w:rFonts w:ascii="Times New Roman" w:eastAsia="Times New Roman" w:hAnsi="Times New Roman" w:cs="Times New Roman"/>
                <w:b/>
                <w:bCs/>
                <w:sz w:val="24"/>
                <w:szCs w:val="24"/>
              </w:rPr>
            </w:pPr>
          </w:p>
          <w:p w14:paraId="307BD2C2" w14:textId="77777777" w:rsidR="004F1513" w:rsidRDefault="004F1513" w:rsidP="006132B9">
            <w:pPr>
              <w:spacing w:after="0" w:line="240" w:lineRule="auto"/>
              <w:ind w:left="0" w:hanging="2"/>
              <w:jc w:val="center"/>
              <w:rPr>
                <w:rFonts w:ascii="Times New Roman" w:eastAsia="Times New Roman" w:hAnsi="Times New Roman" w:cs="Times New Roman"/>
                <w:b/>
                <w:bCs/>
                <w:sz w:val="24"/>
                <w:szCs w:val="24"/>
              </w:rPr>
            </w:pPr>
          </w:p>
          <w:p w14:paraId="5BA352D6" w14:textId="77777777" w:rsidR="004F1513" w:rsidRDefault="004F1513" w:rsidP="006132B9">
            <w:pPr>
              <w:spacing w:after="0" w:line="240" w:lineRule="auto"/>
              <w:ind w:left="0" w:hanging="2"/>
              <w:jc w:val="center"/>
              <w:rPr>
                <w:rFonts w:ascii="Times New Roman" w:eastAsia="Times New Roman" w:hAnsi="Times New Roman" w:cs="Times New Roman"/>
                <w:b/>
                <w:bCs/>
                <w:sz w:val="24"/>
                <w:szCs w:val="24"/>
              </w:rPr>
            </w:pPr>
          </w:p>
          <w:p w14:paraId="5E8E3396" w14:textId="77777777" w:rsidR="004F1513" w:rsidRDefault="004F1513" w:rsidP="006132B9">
            <w:pPr>
              <w:spacing w:after="0" w:line="240" w:lineRule="auto"/>
              <w:ind w:left="0" w:hanging="2"/>
              <w:jc w:val="center"/>
              <w:rPr>
                <w:rFonts w:ascii="Times New Roman" w:eastAsia="Times New Roman" w:hAnsi="Times New Roman" w:cs="Times New Roman"/>
                <w:b/>
                <w:bCs/>
                <w:sz w:val="24"/>
                <w:szCs w:val="24"/>
              </w:rPr>
            </w:pPr>
          </w:p>
          <w:p w14:paraId="185FF327" w14:textId="23ADD341" w:rsidR="004F1513" w:rsidRPr="00934539" w:rsidRDefault="004F1513" w:rsidP="006132B9">
            <w:pPr>
              <w:spacing w:after="0" w:line="240" w:lineRule="auto"/>
              <w:ind w:left="0" w:hanging="2"/>
              <w:jc w:val="center"/>
              <w:rPr>
                <w:rFonts w:ascii="Times New Roman" w:eastAsia="Times New Roman" w:hAnsi="Times New Roman" w:cs="Times New Roman"/>
                <w:sz w:val="24"/>
                <w:szCs w:val="24"/>
              </w:rPr>
            </w:pPr>
            <w:r w:rsidRPr="00CA06EA">
              <w:rPr>
                <w:rFonts w:ascii="Times New Roman" w:eastAsia="Times New Roman" w:hAnsi="Times New Roman" w:cs="Times New Roman"/>
                <w:b/>
                <w:bCs/>
                <w:sz w:val="24"/>
                <w:szCs w:val="24"/>
              </w:rPr>
              <w:t>Q.</w:t>
            </w:r>
            <w:r>
              <w:rPr>
                <w:rFonts w:ascii="Times New Roman" w:eastAsia="Times New Roman" w:hAnsi="Times New Roman" w:cs="Times New Roman"/>
                <w:b/>
                <w:bCs/>
                <w:sz w:val="24"/>
                <w:szCs w:val="24"/>
              </w:rPr>
              <w:t>3</w:t>
            </w:r>
          </w:p>
        </w:tc>
        <w:tc>
          <w:tcPr>
            <w:tcW w:w="7224" w:type="dxa"/>
          </w:tcPr>
          <w:p w14:paraId="2039885B" w14:textId="77777777" w:rsidR="004F1513" w:rsidRPr="00282033" w:rsidRDefault="004F1513" w:rsidP="00282033">
            <w:pPr>
              <w:spacing w:after="0" w:line="240" w:lineRule="auto"/>
              <w:ind w:left="0" w:hanging="2"/>
              <w:jc w:val="both"/>
              <w:rPr>
                <w:rFonts w:ascii="Times New Roman" w:eastAsia="Times New Roman" w:hAnsi="Times New Roman" w:cs="Times New Roman"/>
                <w:sz w:val="24"/>
                <w:szCs w:val="24"/>
              </w:rPr>
            </w:pPr>
            <w:r w:rsidRPr="00282033">
              <w:rPr>
                <w:rFonts w:ascii="Times New Roman" w:eastAsia="Times New Roman" w:hAnsi="Times New Roman" w:cs="Times New Roman"/>
                <w:sz w:val="24"/>
                <w:szCs w:val="24"/>
              </w:rPr>
              <w:t>Companies X &amp; Y have the following features:</w:t>
            </w:r>
          </w:p>
          <w:tbl>
            <w:tblPr>
              <w:tblStyle w:val="TableGrid"/>
              <w:tblW w:w="0" w:type="auto"/>
              <w:jc w:val="center"/>
              <w:tblLayout w:type="fixed"/>
              <w:tblLook w:val="04A0" w:firstRow="1" w:lastRow="0" w:firstColumn="1" w:lastColumn="0" w:noHBand="0" w:noVBand="1"/>
            </w:tblPr>
            <w:tblGrid>
              <w:gridCol w:w="3005"/>
              <w:gridCol w:w="1101"/>
              <w:gridCol w:w="1276"/>
            </w:tblGrid>
            <w:tr w:rsidR="004F1513" w:rsidRPr="00282033" w14:paraId="17F71E0C" w14:textId="77777777" w:rsidTr="001E1316">
              <w:trPr>
                <w:jc w:val="center"/>
              </w:trPr>
              <w:tc>
                <w:tcPr>
                  <w:tcW w:w="3005" w:type="dxa"/>
                </w:tcPr>
                <w:p w14:paraId="11A0451B" w14:textId="65AA2A22" w:rsidR="004F1513" w:rsidRPr="00282033" w:rsidRDefault="004F1513" w:rsidP="00282033">
                  <w:pPr>
                    <w:ind w:left="0" w:hanging="2"/>
                    <w:jc w:val="both"/>
                    <w:rPr>
                      <w:rFonts w:ascii="Times New Roman" w:hAnsi="Times New Roman" w:cs="Times New Roman"/>
                      <w:sz w:val="24"/>
                      <w:szCs w:val="24"/>
                    </w:rPr>
                  </w:pPr>
                  <w:r w:rsidRPr="00282033">
                    <w:rPr>
                      <w:rFonts w:ascii="Times New Roman" w:eastAsia="Times New Roman" w:hAnsi="Times New Roman" w:cs="Times New Roman"/>
                      <w:sz w:val="24"/>
                      <w:szCs w:val="24"/>
                    </w:rPr>
                    <w:t xml:space="preserve">      </w:t>
                  </w:r>
                  <w:r w:rsidRPr="00282033">
                    <w:rPr>
                      <w:rFonts w:ascii="Times New Roman" w:hAnsi="Times New Roman" w:cs="Times New Roman"/>
                      <w:sz w:val="24"/>
                      <w:szCs w:val="24"/>
                    </w:rPr>
                    <w:t xml:space="preserve">       </w:t>
                  </w:r>
                </w:p>
              </w:tc>
              <w:tc>
                <w:tcPr>
                  <w:tcW w:w="1101" w:type="dxa"/>
                </w:tcPr>
                <w:p w14:paraId="4C87E184" w14:textId="77777777" w:rsidR="004F1513" w:rsidRPr="00282033" w:rsidRDefault="004F1513" w:rsidP="00282033">
                  <w:pPr>
                    <w:ind w:left="0" w:hanging="2"/>
                    <w:jc w:val="center"/>
                    <w:rPr>
                      <w:rFonts w:ascii="Times New Roman" w:hAnsi="Times New Roman" w:cs="Times New Roman"/>
                      <w:b/>
                      <w:bCs/>
                      <w:sz w:val="24"/>
                      <w:szCs w:val="24"/>
                    </w:rPr>
                  </w:pPr>
                  <w:r w:rsidRPr="00282033">
                    <w:rPr>
                      <w:rFonts w:ascii="Times New Roman" w:hAnsi="Times New Roman" w:cs="Times New Roman"/>
                      <w:b/>
                      <w:bCs/>
                      <w:sz w:val="24"/>
                      <w:szCs w:val="24"/>
                    </w:rPr>
                    <w:t>X</w:t>
                  </w:r>
                </w:p>
              </w:tc>
              <w:tc>
                <w:tcPr>
                  <w:tcW w:w="1276" w:type="dxa"/>
                </w:tcPr>
                <w:p w14:paraId="13E37473" w14:textId="77777777" w:rsidR="004F1513" w:rsidRPr="00282033" w:rsidRDefault="004F1513" w:rsidP="00282033">
                  <w:pPr>
                    <w:ind w:left="0" w:hanging="2"/>
                    <w:jc w:val="center"/>
                    <w:rPr>
                      <w:rFonts w:ascii="Times New Roman" w:hAnsi="Times New Roman" w:cs="Times New Roman"/>
                      <w:b/>
                      <w:bCs/>
                      <w:sz w:val="24"/>
                      <w:szCs w:val="24"/>
                    </w:rPr>
                  </w:pPr>
                  <w:r w:rsidRPr="00282033">
                    <w:rPr>
                      <w:rFonts w:ascii="Times New Roman" w:hAnsi="Times New Roman" w:cs="Times New Roman"/>
                      <w:b/>
                      <w:bCs/>
                      <w:sz w:val="24"/>
                      <w:szCs w:val="24"/>
                    </w:rPr>
                    <w:t>Y</w:t>
                  </w:r>
                </w:p>
              </w:tc>
            </w:tr>
            <w:tr w:rsidR="004F1513" w:rsidRPr="00282033" w14:paraId="74E632C4" w14:textId="77777777" w:rsidTr="001E1316">
              <w:trPr>
                <w:jc w:val="center"/>
              </w:trPr>
              <w:tc>
                <w:tcPr>
                  <w:tcW w:w="3005" w:type="dxa"/>
                </w:tcPr>
                <w:p w14:paraId="7E4863A9" w14:textId="77777777" w:rsidR="004F1513" w:rsidRPr="00282033" w:rsidRDefault="004F1513" w:rsidP="00282033">
                  <w:pPr>
                    <w:ind w:left="0" w:hanging="2"/>
                    <w:jc w:val="both"/>
                    <w:rPr>
                      <w:rFonts w:ascii="Times New Roman" w:hAnsi="Times New Roman" w:cs="Times New Roman"/>
                      <w:sz w:val="24"/>
                      <w:szCs w:val="24"/>
                    </w:rPr>
                  </w:pPr>
                  <w:r w:rsidRPr="00282033">
                    <w:rPr>
                      <w:rFonts w:ascii="Times New Roman" w:hAnsi="Times New Roman" w:cs="Times New Roman"/>
                      <w:sz w:val="24"/>
                      <w:szCs w:val="24"/>
                    </w:rPr>
                    <w:t>Selling Price per unit (Rs.)</w:t>
                  </w:r>
                </w:p>
              </w:tc>
              <w:tc>
                <w:tcPr>
                  <w:tcW w:w="1101" w:type="dxa"/>
                </w:tcPr>
                <w:p w14:paraId="3A24382A" w14:textId="77777777" w:rsidR="004F1513" w:rsidRPr="00282033" w:rsidRDefault="004F1513" w:rsidP="00282033">
                  <w:pPr>
                    <w:ind w:left="0" w:hanging="2"/>
                    <w:jc w:val="center"/>
                    <w:rPr>
                      <w:rFonts w:ascii="Times New Roman" w:hAnsi="Times New Roman" w:cs="Times New Roman"/>
                      <w:sz w:val="24"/>
                      <w:szCs w:val="24"/>
                    </w:rPr>
                  </w:pPr>
                  <w:r w:rsidRPr="00282033">
                    <w:rPr>
                      <w:rFonts w:ascii="Times New Roman" w:hAnsi="Times New Roman" w:cs="Times New Roman"/>
                      <w:sz w:val="24"/>
                      <w:szCs w:val="24"/>
                    </w:rPr>
                    <w:t>350</w:t>
                  </w:r>
                </w:p>
              </w:tc>
              <w:tc>
                <w:tcPr>
                  <w:tcW w:w="1276" w:type="dxa"/>
                </w:tcPr>
                <w:p w14:paraId="1A8B8125" w14:textId="77777777" w:rsidR="004F1513" w:rsidRPr="00282033" w:rsidRDefault="004F1513" w:rsidP="00282033">
                  <w:pPr>
                    <w:ind w:left="0" w:hanging="2"/>
                    <w:jc w:val="center"/>
                    <w:rPr>
                      <w:rFonts w:ascii="Times New Roman" w:hAnsi="Times New Roman" w:cs="Times New Roman"/>
                      <w:sz w:val="24"/>
                      <w:szCs w:val="24"/>
                    </w:rPr>
                  </w:pPr>
                  <w:r w:rsidRPr="00282033">
                    <w:rPr>
                      <w:rFonts w:ascii="Times New Roman" w:hAnsi="Times New Roman" w:cs="Times New Roman"/>
                      <w:sz w:val="24"/>
                      <w:szCs w:val="24"/>
                    </w:rPr>
                    <w:t>350</w:t>
                  </w:r>
                </w:p>
              </w:tc>
            </w:tr>
            <w:tr w:rsidR="004F1513" w:rsidRPr="00282033" w14:paraId="7433A7FC" w14:textId="77777777" w:rsidTr="001E1316">
              <w:trPr>
                <w:jc w:val="center"/>
              </w:trPr>
              <w:tc>
                <w:tcPr>
                  <w:tcW w:w="3005" w:type="dxa"/>
                </w:tcPr>
                <w:p w14:paraId="3E369099" w14:textId="77777777" w:rsidR="004F1513" w:rsidRPr="00282033" w:rsidRDefault="004F1513" w:rsidP="00282033">
                  <w:pPr>
                    <w:ind w:left="0" w:hanging="2"/>
                    <w:jc w:val="both"/>
                    <w:rPr>
                      <w:rFonts w:ascii="Times New Roman" w:hAnsi="Times New Roman" w:cs="Times New Roman"/>
                      <w:sz w:val="24"/>
                      <w:szCs w:val="24"/>
                    </w:rPr>
                  </w:pPr>
                  <w:r w:rsidRPr="00282033">
                    <w:rPr>
                      <w:rFonts w:ascii="Times New Roman" w:hAnsi="Times New Roman" w:cs="Times New Roman"/>
                      <w:sz w:val="24"/>
                      <w:szCs w:val="24"/>
                    </w:rPr>
                    <w:t>Variable Cost per unit (Rs.)</w:t>
                  </w:r>
                </w:p>
              </w:tc>
              <w:tc>
                <w:tcPr>
                  <w:tcW w:w="1101" w:type="dxa"/>
                </w:tcPr>
                <w:p w14:paraId="4E56201D" w14:textId="77777777" w:rsidR="004F1513" w:rsidRPr="00282033" w:rsidRDefault="004F1513" w:rsidP="00282033">
                  <w:pPr>
                    <w:ind w:left="0" w:hanging="2"/>
                    <w:jc w:val="center"/>
                    <w:rPr>
                      <w:rFonts w:ascii="Times New Roman" w:hAnsi="Times New Roman" w:cs="Times New Roman"/>
                      <w:sz w:val="24"/>
                      <w:szCs w:val="24"/>
                    </w:rPr>
                  </w:pPr>
                  <w:r w:rsidRPr="00282033">
                    <w:rPr>
                      <w:rFonts w:ascii="Times New Roman" w:hAnsi="Times New Roman" w:cs="Times New Roman"/>
                      <w:sz w:val="24"/>
                      <w:szCs w:val="24"/>
                    </w:rPr>
                    <w:t>200</w:t>
                  </w:r>
                </w:p>
              </w:tc>
              <w:tc>
                <w:tcPr>
                  <w:tcW w:w="1276" w:type="dxa"/>
                </w:tcPr>
                <w:p w14:paraId="591ACCE7" w14:textId="77777777" w:rsidR="004F1513" w:rsidRPr="00282033" w:rsidRDefault="004F1513" w:rsidP="00282033">
                  <w:pPr>
                    <w:ind w:left="0" w:hanging="2"/>
                    <w:jc w:val="center"/>
                    <w:rPr>
                      <w:rFonts w:ascii="Times New Roman" w:hAnsi="Times New Roman" w:cs="Times New Roman"/>
                      <w:sz w:val="24"/>
                      <w:szCs w:val="24"/>
                    </w:rPr>
                  </w:pPr>
                  <w:r w:rsidRPr="00282033">
                    <w:rPr>
                      <w:rFonts w:ascii="Times New Roman" w:hAnsi="Times New Roman" w:cs="Times New Roman"/>
                      <w:sz w:val="24"/>
                      <w:szCs w:val="24"/>
                    </w:rPr>
                    <w:t>200</w:t>
                  </w:r>
                </w:p>
              </w:tc>
            </w:tr>
            <w:tr w:rsidR="004F1513" w:rsidRPr="00282033" w14:paraId="45C903A8" w14:textId="77777777" w:rsidTr="001E1316">
              <w:trPr>
                <w:jc w:val="center"/>
              </w:trPr>
              <w:tc>
                <w:tcPr>
                  <w:tcW w:w="3005" w:type="dxa"/>
                </w:tcPr>
                <w:p w14:paraId="7CC0683A" w14:textId="77777777" w:rsidR="004F1513" w:rsidRPr="00282033" w:rsidRDefault="004F1513" w:rsidP="00282033">
                  <w:pPr>
                    <w:ind w:left="0" w:hanging="2"/>
                    <w:jc w:val="both"/>
                    <w:rPr>
                      <w:rFonts w:ascii="Times New Roman" w:hAnsi="Times New Roman" w:cs="Times New Roman"/>
                      <w:sz w:val="24"/>
                      <w:szCs w:val="24"/>
                    </w:rPr>
                  </w:pPr>
                  <w:r w:rsidRPr="00282033">
                    <w:rPr>
                      <w:rFonts w:ascii="Times New Roman" w:hAnsi="Times New Roman" w:cs="Times New Roman"/>
                      <w:sz w:val="24"/>
                      <w:szCs w:val="24"/>
                    </w:rPr>
                    <w:t>Total Fixed costs (Rs.)</w:t>
                  </w:r>
                </w:p>
              </w:tc>
              <w:tc>
                <w:tcPr>
                  <w:tcW w:w="1101" w:type="dxa"/>
                </w:tcPr>
                <w:p w14:paraId="7C6B78AB" w14:textId="77777777" w:rsidR="004F1513" w:rsidRPr="00282033" w:rsidRDefault="004F1513" w:rsidP="00282033">
                  <w:pPr>
                    <w:ind w:left="0" w:hanging="2"/>
                    <w:jc w:val="center"/>
                    <w:rPr>
                      <w:rFonts w:ascii="Times New Roman" w:hAnsi="Times New Roman" w:cs="Times New Roman"/>
                      <w:sz w:val="24"/>
                      <w:szCs w:val="24"/>
                    </w:rPr>
                  </w:pPr>
                  <w:r w:rsidRPr="00282033">
                    <w:rPr>
                      <w:rFonts w:ascii="Times New Roman" w:hAnsi="Times New Roman" w:cs="Times New Roman"/>
                      <w:sz w:val="24"/>
                      <w:szCs w:val="24"/>
                    </w:rPr>
                    <w:t>1,00,000</w:t>
                  </w:r>
                </w:p>
              </w:tc>
              <w:tc>
                <w:tcPr>
                  <w:tcW w:w="1276" w:type="dxa"/>
                </w:tcPr>
                <w:p w14:paraId="42014536" w14:textId="77777777" w:rsidR="004F1513" w:rsidRPr="00282033" w:rsidRDefault="004F1513" w:rsidP="00282033">
                  <w:pPr>
                    <w:ind w:left="0" w:hanging="2"/>
                    <w:jc w:val="center"/>
                    <w:rPr>
                      <w:rFonts w:ascii="Times New Roman" w:hAnsi="Times New Roman" w:cs="Times New Roman"/>
                      <w:sz w:val="24"/>
                      <w:szCs w:val="24"/>
                    </w:rPr>
                  </w:pPr>
                  <w:r w:rsidRPr="00282033">
                    <w:rPr>
                      <w:rFonts w:ascii="Times New Roman" w:hAnsi="Times New Roman" w:cs="Times New Roman"/>
                      <w:sz w:val="24"/>
                      <w:szCs w:val="24"/>
                    </w:rPr>
                    <w:t>1,00,000</w:t>
                  </w:r>
                </w:p>
              </w:tc>
            </w:tr>
            <w:tr w:rsidR="004F1513" w:rsidRPr="00282033" w14:paraId="6499D91F" w14:textId="77777777" w:rsidTr="001E1316">
              <w:trPr>
                <w:jc w:val="center"/>
              </w:trPr>
              <w:tc>
                <w:tcPr>
                  <w:tcW w:w="3005" w:type="dxa"/>
                </w:tcPr>
                <w:p w14:paraId="4B9E121B" w14:textId="2001B61B" w:rsidR="004F1513" w:rsidRPr="00282033" w:rsidRDefault="004F1513" w:rsidP="00282033">
                  <w:pPr>
                    <w:ind w:left="0" w:hanging="2"/>
                    <w:jc w:val="both"/>
                    <w:rPr>
                      <w:rFonts w:ascii="Times New Roman" w:hAnsi="Times New Roman" w:cs="Times New Roman"/>
                      <w:sz w:val="24"/>
                      <w:szCs w:val="24"/>
                    </w:rPr>
                  </w:pPr>
                  <w:r w:rsidRPr="00282033">
                    <w:rPr>
                      <w:rFonts w:ascii="Times New Roman" w:hAnsi="Times New Roman" w:cs="Times New Roman"/>
                      <w:sz w:val="24"/>
                      <w:szCs w:val="24"/>
                    </w:rPr>
                    <w:t xml:space="preserve">Installed </w:t>
                  </w:r>
                  <w:r>
                    <w:rPr>
                      <w:rFonts w:ascii="Times New Roman" w:hAnsi="Times New Roman" w:cs="Times New Roman"/>
                      <w:sz w:val="24"/>
                      <w:szCs w:val="24"/>
                    </w:rPr>
                    <w:t>Capacity (Units)</w:t>
                  </w:r>
                </w:p>
              </w:tc>
              <w:tc>
                <w:tcPr>
                  <w:tcW w:w="1101" w:type="dxa"/>
                </w:tcPr>
                <w:p w14:paraId="0A2979FE" w14:textId="77777777" w:rsidR="004F1513" w:rsidRPr="00282033" w:rsidRDefault="004F1513" w:rsidP="00282033">
                  <w:pPr>
                    <w:ind w:left="0" w:hanging="2"/>
                    <w:jc w:val="center"/>
                    <w:rPr>
                      <w:rFonts w:ascii="Times New Roman" w:hAnsi="Times New Roman" w:cs="Times New Roman"/>
                      <w:sz w:val="24"/>
                      <w:szCs w:val="24"/>
                    </w:rPr>
                  </w:pPr>
                  <w:r w:rsidRPr="00282033">
                    <w:rPr>
                      <w:rFonts w:ascii="Times New Roman" w:hAnsi="Times New Roman" w:cs="Times New Roman"/>
                      <w:sz w:val="24"/>
                      <w:szCs w:val="24"/>
                    </w:rPr>
                    <w:t>1,000</w:t>
                  </w:r>
                </w:p>
              </w:tc>
              <w:tc>
                <w:tcPr>
                  <w:tcW w:w="1276" w:type="dxa"/>
                </w:tcPr>
                <w:p w14:paraId="7439B320" w14:textId="77777777" w:rsidR="004F1513" w:rsidRPr="00282033" w:rsidRDefault="004F1513" w:rsidP="00282033">
                  <w:pPr>
                    <w:ind w:left="0" w:hanging="2"/>
                    <w:jc w:val="center"/>
                    <w:rPr>
                      <w:rFonts w:ascii="Times New Roman" w:hAnsi="Times New Roman" w:cs="Times New Roman"/>
                      <w:sz w:val="24"/>
                      <w:szCs w:val="24"/>
                    </w:rPr>
                  </w:pPr>
                  <w:r w:rsidRPr="00282033">
                    <w:rPr>
                      <w:rFonts w:ascii="Times New Roman" w:hAnsi="Times New Roman" w:cs="Times New Roman"/>
                      <w:sz w:val="24"/>
                      <w:szCs w:val="24"/>
                    </w:rPr>
                    <w:t>1,000</w:t>
                  </w:r>
                </w:p>
              </w:tc>
            </w:tr>
            <w:tr w:rsidR="004F1513" w:rsidRPr="00282033" w14:paraId="7A5574B7" w14:textId="77777777" w:rsidTr="001E1316">
              <w:trPr>
                <w:jc w:val="center"/>
              </w:trPr>
              <w:tc>
                <w:tcPr>
                  <w:tcW w:w="3005" w:type="dxa"/>
                </w:tcPr>
                <w:p w14:paraId="7D2B55E5" w14:textId="77777777" w:rsidR="004F1513" w:rsidRPr="00282033" w:rsidRDefault="004F1513" w:rsidP="00282033">
                  <w:pPr>
                    <w:ind w:left="0" w:hanging="2"/>
                    <w:jc w:val="both"/>
                    <w:rPr>
                      <w:rFonts w:ascii="Times New Roman" w:hAnsi="Times New Roman" w:cs="Times New Roman"/>
                      <w:sz w:val="24"/>
                      <w:szCs w:val="24"/>
                    </w:rPr>
                  </w:pPr>
                  <w:r w:rsidRPr="00282033">
                    <w:rPr>
                      <w:rFonts w:ascii="Times New Roman" w:hAnsi="Times New Roman" w:cs="Times New Roman"/>
                      <w:sz w:val="24"/>
                      <w:szCs w:val="24"/>
                    </w:rPr>
                    <w:t>Operating capacity</w:t>
                  </w:r>
                </w:p>
              </w:tc>
              <w:tc>
                <w:tcPr>
                  <w:tcW w:w="1101" w:type="dxa"/>
                </w:tcPr>
                <w:p w14:paraId="028B3804" w14:textId="77777777" w:rsidR="004F1513" w:rsidRPr="00282033" w:rsidRDefault="004F1513" w:rsidP="00282033">
                  <w:pPr>
                    <w:ind w:left="0" w:hanging="2"/>
                    <w:jc w:val="center"/>
                    <w:rPr>
                      <w:rFonts w:ascii="Times New Roman" w:hAnsi="Times New Roman" w:cs="Times New Roman"/>
                      <w:sz w:val="24"/>
                      <w:szCs w:val="24"/>
                    </w:rPr>
                  </w:pPr>
                  <w:r w:rsidRPr="00282033">
                    <w:rPr>
                      <w:rFonts w:ascii="Times New Roman" w:hAnsi="Times New Roman" w:cs="Times New Roman"/>
                      <w:sz w:val="24"/>
                      <w:szCs w:val="24"/>
                    </w:rPr>
                    <w:t>70%</w:t>
                  </w:r>
                </w:p>
              </w:tc>
              <w:tc>
                <w:tcPr>
                  <w:tcW w:w="1276" w:type="dxa"/>
                </w:tcPr>
                <w:p w14:paraId="31F0B4D1" w14:textId="77777777" w:rsidR="004F1513" w:rsidRPr="00282033" w:rsidRDefault="004F1513" w:rsidP="00282033">
                  <w:pPr>
                    <w:ind w:left="0" w:hanging="2"/>
                    <w:jc w:val="center"/>
                    <w:rPr>
                      <w:rFonts w:ascii="Times New Roman" w:hAnsi="Times New Roman" w:cs="Times New Roman"/>
                      <w:sz w:val="24"/>
                      <w:szCs w:val="24"/>
                    </w:rPr>
                  </w:pPr>
                  <w:r w:rsidRPr="00282033">
                    <w:rPr>
                      <w:rFonts w:ascii="Times New Roman" w:hAnsi="Times New Roman" w:cs="Times New Roman"/>
                      <w:sz w:val="24"/>
                      <w:szCs w:val="24"/>
                    </w:rPr>
                    <w:t>20%</w:t>
                  </w:r>
                </w:p>
              </w:tc>
            </w:tr>
          </w:tbl>
          <w:p w14:paraId="5C1572B2" w14:textId="00834142" w:rsidR="004F1513" w:rsidRPr="00282033" w:rsidRDefault="004F1513" w:rsidP="00282033">
            <w:pPr>
              <w:spacing w:after="0" w:line="240" w:lineRule="auto"/>
              <w:ind w:left="0" w:hanging="2"/>
              <w:jc w:val="both"/>
              <w:rPr>
                <w:rFonts w:ascii="Times New Roman" w:eastAsia="Times New Roman" w:hAnsi="Times New Roman" w:cs="Times New Roman"/>
                <w:sz w:val="24"/>
                <w:szCs w:val="24"/>
              </w:rPr>
            </w:pPr>
            <w:r w:rsidRPr="00282033">
              <w:rPr>
                <w:rFonts w:ascii="Times New Roman" w:eastAsia="Times New Roman" w:hAnsi="Times New Roman" w:cs="Times New Roman"/>
                <w:sz w:val="24"/>
                <w:szCs w:val="24"/>
              </w:rPr>
              <w:lastRenderedPageBreak/>
              <w:t xml:space="preserve">X and Y are competitors in the same market selling similar products. Y is the subsidiary of a larger conglomerate. Basis this information, answer the following questions: </w:t>
            </w:r>
            <w:r w:rsidRPr="00282033">
              <w:rPr>
                <w:rFonts w:ascii="Times New Roman" w:eastAsia="Times New Roman" w:hAnsi="Times New Roman" w:cs="Times New Roman"/>
                <w:sz w:val="24"/>
                <w:szCs w:val="24"/>
              </w:rPr>
              <w:tab/>
            </w:r>
            <w:r w:rsidRPr="00282033">
              <w:rPr>
                <w:rFonts w:ascii="Times New Roman" w:eastAsia="Times New Roman" w:hAnsi="Times New Roman" w:cs="Times New Roman"/>
                <w:sz w:val="24"/>
                <w:szCs w:val="24"/>
              </w:rPr>
              <w:tab/>
            </w:r>
            <w:r w:rsidRPr="00282033">
              <w:rPr>
                <w:rFonts w:ascii="Times New Roman" w:eastAsia="Times New Roman" w:hAnsi="Times New Roman" w:cs="Times New Roman"/>
                <w:sz w:val="24"/>
                <w:szCs w:val="24"/>
              </w:rPr>
              <w:tab/>
            </w:r>
          </w:p>
          <w:p w14:paraId="1C021C90" w14:textId="262B8782" w:rsidR="004F1513" w:rsidRDefault="004F1513" w:rsidP="00282033">
            <w:pPr>
              <w:pStyle w:val="ListParagraph"/>
              <w:numPr>
                <w:ilvl w:val="0"/>
                <w:numId w:val="2"/>
              </w:numPr>
              <w:spacing w:after="0" w:line="240" w:lineRule="auto"/>
              <w:ind w:leftChars="0" w:firstLineChars="0"/>
              <w:jc w:val="both"/>
              <w:rPr>
                <w:rFonts w:ascii="Times New Roman" w:eastAsia="Times New Roman" w:hAnsi="Times New Roman" w:cs="Times New Roman"/>
                <w:sz w:val="24"/>
                <w:szCs w:val="24"/>
              </w:rPr>
            </w:pPr>
            <w:r w:rsidRPr="00282033">
              <w:rPr>
                <w:rFonts w:ascii="Times New Roman" w:eastAsia="Times New Roman" w:hAnsi="Times New Roman" w:cs="Times New Roman"/>
                <w:sz w:val="24"/>
                <w:szCs w:val="24"/>
              </w:rPr>
              <w:t>Evaluate the above financials and comment as to what problems is company</w:t>
            </w:r>
            <w:r w:rsidR="00CB6512">
              <w:rPr>
                <w:rFonts w:ascii="Times New Roman" w:eastAsia="Times New Roman" w:hAnsi="Times New Roman" w:cs="Times New Roman"/>
                <w:sz w:val="24"/>
                <w:szCs w:val="24"/>
              </w:rPr>
              <w:t xml:space="preserve"> X likely to face from Company Y?</w:t>
            </w:r>
            <w:r w:rsidRPr="00282033">
              <w:rPr>
                <w:rFonts w:ascii="Times New Roman" w:eastAsia="Times New Roman" w:hAnsi="Times New Roman" w:cs="Times New Roman"/>
                <w:sz w:val="24"/>
                <w:szCs w:val="24"/>
              </w:rPr>
              <w:t xml:space="preserve"> </w:t>
            </w:r>
          </w:p>
          <w:p w14:paraId="09E9CDCD" w14:textId="141DFFEA" w:rsidR="004F1513" w:rsidRPr="00CB6512" w:rsidRDefault="004F1513" w:rsidP="00CB6512">
            <w:pPr>
              <w:pStyle w:val="ListParagraph"/>
              <w:numPr>
                <w:ilvl w:val="0"/>
                <w:numId w:val="2"/>
              </w:numPr>
              <w:spacing w:after="0" w:line="240" w:lineRule="auto"/>
              <w:ind w:leftChars="0" w:firstLineChars="0"/>
              <w:jc w:val="both"/>
              <w:rPr>
                <w:rFonts w:ascii="Times New Roman" w:eastAsia="Times New Roman" w:hAnsi="Times New Roman" w:cs="Times New Roman"/>
                <w:sz w:val="24"/>
                <w:szCs w:val="24"/>
              </w:rPr>
            </w:pPr>
            <w:r w:rsidRPr="00CB6512">
              <w:rPr>
                <w:rFonts w:ascii="Times New Roman" w:eastAsia="Times New Roman" w:hAnsi="Times New Roman" w:cs="Times New Roman"/>
                <w:sz w:val="24"/>
                <w:szCs w:val="24"/>
              </w:rPr>
              <w:t>What remedies does Company X have to eliminate</w:t>
            </w:r>
            <w:r w:rsidR="00CB6512">
              <w:rPr>
                <w:rFonts w:ascii="Times New Roman" w:eastAsia="Times New Roman" w:hAnsi="Times New Roman" w:cs="Times New Roman"/>
                <w:sz w:val="24"/>
                <w:szCs w:val="24"/>
              </w:rPr>
              <w:t xml:space="preserve"> </w:t>
            </w:r>
            <w:r w:rsidRPr="00CB6512">
              <w:rPr>
                <w:rFonts w:ascii="Times New Roman" w:eastAsia="Times New Roman" w:hAnsi="Times New Roman" w:cs="Times New Roman"/>
                <w:sz w:val="24"/>
                <w:szCs w:val="24"/>
              </w:rPr>
              <w:t>these proble</w:t>
            </w:r>
            <w:r w:rsidR="00CB6512" w:rsidRPr="00CB6512">
              <w:rPr>
                <w:rFonts w:ascii="Times New Roman" w:eastAsia="Times New Roman" w:hAnsi="Times New Roman" w:cs="Times New Roman"/>
                <w:sz w:val="24"/>
                <w:szCs w:val="24"/>
              </w:rPr>
              <w:t>ms?</w:t>
            </w:r>
          </w:p>
          <w:p w14:paraId="1518A1C1" w14:textId="0A7D769E" w:rsidR="004F1513" w:rsidRDefault="004F1513" w:rsidP="00282033">
            <w:pPr>
              <w:spacing w:after="0" w:line="240" w:lineRule="auto"/>
              <w:ind w:left="0" w:hanging="2"/>
              <w:jc w:val="both"/>
              <w:rPr>
                <w:rFonts w:ascii="Times New Roman" w:eastAsia="Times New Roman" w:hAnsi="Times New Roman" w:cs="Times New Roman"/>
                <w:sz w:val="24"/>
                <w:szCs w:val="24"/>
              </w:rPr>
            </w:pPr>
            <w:r w:rsidRPr="00282033">
              <w:rPr>
                <w:rFonts w:ascii="Times New Roman" w:eastAsia="Times New Roman" w:hAnsi="Times New Roman" w:cs="Times New Roman"/>
                <w:sz w:val="24"/>
                <w:szCs w:val="24"/>
              </w:rPr>
              <w:t>3.</w:t>
            </w:r>
            <w:r w:rsidRPr="00282033">
              <w:rPr>
                <w:rFonts w:ascii="Times New Roman" w:eastAsia="Times New Roman" w:hAnsi="Times New Roman" w:cs="Times New Roman"/>
                <w:sz w:val="24"/>
                <w:szCs w:val="24"/>
              </w:rPr>
              <w:tab/>
              <w:t xml:space="preserve">Applying the concept of synergies, how does a merger help in case </w:t>
            </w:r>
          </w:p>
          <w:p w14:paraId="191EA339" w14:textId="77777777" w:rsidR="00CB6512" w:rsidRDefault="004F1513" w:rsidP="00CB651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CB6512">
              <w:rPr>
                <w:rFonts w:ascii="Times New Roman" w:eastAsia="Times New Roman" w:hAnsi="Times New Roman" w:cs="Times New Roman"/>
                <w:sz w:val="24"/>
                <w:szCs w:val="24"/>
              </w:rPr>
              <w:t xml:space="preserve">Company </w:t>
            </w:r>
            <w:r w:rsidRPr="00282033">
              <w:rPr>
                <w:rFonts w:ascii="Times New Roman" w:eastAsia="Times New Roman" w:hAnsi="Times New Roman" w:cs="Times New Roman"/>
                <w:sz w:val="24"/>
                <w:szCs w:val="24"/>
              </w:rPr>
              <w:t>X decides to absorb company Y?  What kind of</w:t>
            </w:r>
          </w:p>
          <w:p w14:paraId="33FFCDD9" w14:textId="070295AA" w:rsidR="004F1513" w:rsidRPr="00934539" w:rsidRDefault="00CB6512" w:rsidP="00CB6512">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282033">
              <w:rPr>
                <w:rFonts w:ascii="Times New Roman" w:eastAsia="Times New Roman" w:hAnsi="Times New Roman" w:cs="Times New Roman"/>
                <w:sz w:val="24"/>
                <w:szCs w:val="24"/>
              </w:rPr>
              <w:t xml:space="preserve">synergies is the combined </w:t>
            </w:r>
            <w:r w:rsidR="004F1513" w:rsidRPr="00282033">
              <w:rPr>
                <w:rFonts w:ascii="Times New Roman" w:eastAsia="Times New Roman" w:hAnsi="Times New Roman" w:cs="Times New Roman"/>
                <w:sz w:val="24"/>
                <w:szCs w:val="24"/>
              </w:rPr>
              <w:t>entity likely to gain?</w:t>
            </w:r>
          </w:p>
        </w:tc>
        <w:tc>
          <w:tcPr>
            <w:tcW w:w="992" w:type="dxa"/>
          </w:tcPr>
          <w:p w14:paraId="60E251AA" w14:textId="77777777" w:rsidR="004F1513" w:rsidRDefault="004F1513" w:rsidP="00E901A0">
            <w:pPr>
              <w:spacing w:after="0" w:line="240" w:lineRule="auto"/>
              <w:ind w:left="0" w:hanging="2"/>
              <w:jc w:val="both"/>
              <w:rPr>
                <w:rFonts w:ascii="Times New Roman" w:eastAsia="Times New Roman" w:hAnsi="Times New Roman" w:cs="Times New Roman"/>
                <w:sz w:val="24"/>
                <w:szCs w:val="24"/>
              </w:rPr>
            </w:pPr>
          </w:p>
          <w:p w14:paraId="400B71CE" w14:textId="77777777" w:rsidR="004F1513" w:rsidRDefault="004F1513" w:rsidP="00E901A0">
            <w:pPr>
              <w:spacing w:after="0" w:line="240" w:lineRule="auto"/>
              <w:ind w:left="0" w:hanging="2"/>
              <w:jc w:val="both"/>
              <w:rPr>
                <w:rFonts w:ascii="Times New Roman" w:eastAsia="Times New Roman" w:hAnsi="Times New Roman" w:cs="Times New Roman"/>
                <w:sz w:val="24"/>
                <w:szCs w:val="24"/>
              </w:rPr>
            </w:pPr>
          </w:p>
          <w:p w14:paraId="00B31BAE" w14:textId="77777777" w:rsidR="004F1513" w:rsidRDefault="004F1513" w:rsidP="00E901A0">
            <w:pPr>
              <w:spacing w:after="0" w:line="240" w:lineRule="auto"/>
              <w:ind w:left="0" w:hanging="2"/>
              <w:jc w:val="both"/>
              <w:rPr>
                <w:rFonts w:ascii="Times New Roman" w:eastAsia="Times New Roman" w:hAnsi="Times New Roman" w:cs="Times New Roman"/>
                <w:sz w:val="24"/>
                <w:szCs w:val="24"/>
              </w:rPr>
            </w:pPr>
          </w:p>
          <w:p w14:paraId="26AECCEC" w14:textId="77777777" w:rsidR="004F1513" w:rsidRDefault="004F1513" w:rsidP="00E901A0">
            <w:pPr>
              <w:spacing w:after="0" w:line="240" w:lineRule="auto"/>
              <w:ind w:left="0" w:hanging="2"/>
              <w:jc w:val="both"/>
              <w:rPr>
                <w:rFonts w:ascii="Times New Roman" w:eastAsia="Times New Roman" w:hAnsi="Times New Roman" w:cs="Times New Roman"/>
                <w:sz w:val="24"/>
                <w:szCs w:val="24"/>
              </w:rPr>
            </w:pPr>
          </w:p>
          <w:p w14:paraId="7A10BD0C" w14:textId="77777777" w:rsidR="004F1513" w:rsidRDefault="004F1513" w:rsidP="00E901A0">
            <w:pPr>
              <w:spacing w:after="0" w:line="240" w:lineRule="auto"/>
              <w:ind w:left="0" w:hanging="2"/>
              <w:jc w:val="both"/>
              <w:rPr>
                <w:rFonts w:ascii="Times New Roman" w:eastAsia="Times New Roman" w:hAnsi="Times New Roman" w:cs="Times New Roman"/>
                <w:sz w:val="24"/>
                <w:szCs w:val="24"/>
              </w:rPr>
            </w:pPr>
          </w:p>
          <w:p w14:paraId="7788DDE3" w14:textId="58E216C3" w:rsidR="004F1513" w:rsidRPr="00941A28" w:rsidRDefault="004F1513" w:rsidP="00941A28">
            <w:pPr>
              <w:spacing w:after="0" w:line="240" w:lineRule="auto"/>
              <w:ind w:left="0" w:hanging="2"/>
              <w:jc w:val="center"/>
              <w:rPr>
                <w:rFonts w:ascii="Times New Roman" w:eastAsia="Times New Roman" w:hAnsi="Times New Roman" w:cs="Times New Roman"/>
                <w:b/>
                <w:bCs/>
                <w:sz w:val="24"/>
                <w:szCs w:val="24"/>
              </w:rPr>
            </w:pPr>
            <w:r w:rsidRPr="00941A28">
              <w:rPr>
                <w:rFonts w:ascii="Times New Roman" w:eastAsia="Times New Roman" w:hAnsi="Times New Roman" w:cs="Times New Roman"/>
                <w:b/>
                <w:bCs/>
                <w:sz w:val="24"/>
                <w:szCs w:val="24"/>
              </w:rPr>
              <w:t>10</w:t>
            </w:r>
          </w:p>
        </w:tc>
        <w:tc>
          <w:tcPr>
            <w:tcW w:w="1134" w:type="dxa"/>
          </w:tcPr>
          <w:p w14:paraId="34DFCE8B" w14:textId="77777777" w:rsidR="004F1513" w:rsidRDefault="004F1513" w:rsidP="00E901A0">
            <w:pPr>
              <w:spacing w:after="0" w:line="240" w:lineRule="auto"/>
              <w:ind w:left="0" w:hanging="2"/>
              <w:jc w:val="both"/>
              <w:rPr>
                <w:rFonts w:ascii="Times New Roman" w:eastAsia="Times New Roman" w:hAnsi="Times New Roman" w:cs="Times New Roman"/>
                <w:sz w:val="24"/>
                <w:szCs w:val="24"/>
              </w:rPr>
            </w:pPr>
          </w:p>
          <w:p w14:paraId="6749254A" w14:textId="77777777" w:rsidR="00E71E70" w:rsidRDefault="00E71E70" w:rsidP="00E901A0">
            <w:pPr>
              <w:spacing w:after="0" w:line="240" w:lineRule="auto"/>
              <w:ind w:left="0" w:hanging="2"/>
              <w:jc w:val="both"/>
              <w:rPr>
                <w:rFonts w:ascii="Times New Roman" w:eastAsia="Times New Roman" w:hAnsi="Times New Roman" w:cs="Times New Roman"/>
                <w:sz w:val="24"/>
                <w:szCs w:val="24"/>
              </w:rPr>
            </w:pPr>
          </w:p>
          <w:p w14:paraId="39DCC6F5" w14:textId="77777777" w:rsidR="00E71E70" w:rsidRDefault="00E71E70" w:rsidP="00E901A0">
            <w:pPr>
              <w:spacing w:after="0" w:line="240" w:lineRule="auto"/>
              <w:ind w:left="0" w:hanging="2"/>
              <w:jc w:val="both"/>
              <w:rPr>
                <w:rFonts w:ascii="Times New Roman" w:eastAsia="Times New Roman" w:hAnsi="Times New Roman" w:cs="Times New Roman"/>
                <w:sz w:val="24"/>
                <w:szCs w:val="24"/>
              </w:rPr>
            </w:pPr>
          </w:p>
          <w:p w14:paraId="7E6FF200" w14:textId="77777777" w:rsidR="00E71E70" w:rsidRDefault="00E71E70" w:rsidP="00E901A0">
            <w:pPr>
              <w:spacing w:after="0" w:line="240" w:lineRule="auto"/>
              <w:ind w:left="0" w:hanging="2"/>
              <w:jc w:val="both"/>
              <w:rPr>
                <w:rFonts w:ascii="Times New Roman" w:eastAsia="Times New Roman" w:hAnsi="Times New Roman" w:cs="Times New Roman"/>
                <w:sz w:val="24"/>
                <w:szCs w:val="24"/>
              </w:rPr>
            </w:pPr>
          </w:p>
          <w:p w14:paraId="53C77C62" w14:textId="77777777" w:rsidR="00E71E70" w:rsidRDefault="00E71E70" w:rsidP="00E901A0">
            <w:pPr>
              <w:spacing w:after="0" w:line="240" w:lineRule="auto"/>
              <w:ind w:left="0" w:hanging="2"/>
              <w:jc w:val="both"/>
              <w:rPr>
                <w:rFonts w:ascii="Times New Roman" w:eastAsia="Times New Roman" w:hAnsi="Times New Roman" w:cs="Times New Roman"/>
                <w:sz w:val="24"/>
                <w:szCs w:val="24"/>
              </w:rPr>
            </w:pPr>
          </w:p>
          <w:p w14:paraId="4740753A" w14:textId="243A0C5A" w:rsidR="00E71E70" w:rsidRPr="00D8357F" w:rsidRDefault="00D8357F" w:rsidP="00E71E70">
            <w:pPr>
              <w:spacing w:after="0" w:line="240" w:lineRule="auto"/>
              <w:ind w:left="0" w:hanging="2"/>
              <w:jc w:val="center"/>
              <w:rPr>
                <w:rFonts w:ascii="Times New Roman" w:eastAsia="Times New Roman" w:hAnsi="Times New Roman" w:cs="Times New Roman"/>
                <w:b/>
                <w:bCs/>
                <w:sz w:val="24"/>
                <w:szCs w:val="24"/>
              </w:rPr>
            </w:pPr>
            <w:r w:rsidRPr="00D8357F">
              <w:rPr>
                <w:rFonts w:ascii="Times New Roman" w:eastAsia="Times New Roman" w:hAnsi="Times New Roman" w:cs="Times New Roman"/>
                <w:b/>
                <w:bCs/>
                <w:sz w:val="24"/>
                <w:szCs w:val="24"/>
              </w:rPr>
              <w:t>CO2</w:t>
            </w:r>
          </w:p>
        </w:tc>
      </w:tr>
      <w:tr w:rsidR="004F1513" w:rsidRPr="00934539" w14:paraId="44C9F0C0" w14:textId="0EDDF9EE" w:rsidTr="004F1513">
        <w:trPr>
          <w:trHeight w:val="1140"/>
          <w:jc w:val="center"/>
        </w:trPr>
        <w:tc>
          <w:tcPr>
            <w:tcW w:w="1135" w:type="dxa"/>
          </w:tcPr>
          <w:p w14:paraId="2C67BDB6" w14:textId="77777777" w:rsidR="004F1513" w:rsidRDefault="004F1513" w:rsidP="00E901A0">
            <w:pPr>
              <w:spacing w:after="0" w:line="240" w:lineRule="auto"/>
              <w:ind w:left="0" w:hanging="2"/>
              <w:jc w:val="both"/>
              <w:rPr>
                <w:rFonts w:ascii="Times New Roman" w:eastAsia="Times New Roman" w:hAnsi="Times New Roman" w:cs="Times New Roman"/>
                <w:sz w:val="24"/>
                <w:szCs w:val="24"/>
              </w:rPr>
            </w:pPr>
          </w:p>
          <w:p w14:paraId="3DA833EC" w14:textId="21601DD1" w:rsidR="004F1513" w:rsidRPr="00934539" w:rsidRDefault="004F1513" w:rsidP="00715F55">
            <w:pPr>
              <w:spacing w:after="0" w:line="240" w:lineRule="auto"/>
              <w:ind w:left="0" w:hanging="2"/>
              <w:jc w:val="center"/>
              <w:rPr>
                <w:rFonts w:ascii="Times New Roman" w:eastAsia="Times New Roman" w:hAnsi="Times New Roman" w:cs="Times New Roman"/>
                <w:sz w:val="24"/>
                <w:szCs w:val="24"/>
              </w:rPr>
            </w:pPr>
            <w:r w:rsidRPr="00CA06EA">
              <w:rPr>
                <w:rFonts w:ascii="Times New Roman" w:eastAsia="Times New Roman" w:hAnsi="Times New Roman" w:cs="Times New Roman"/>
                <w:b/>
                <w:bCs/>
                <w:sz w:val="24"/>
                <w:szCs w:val="24"/>
              </w:rPr>
              <w:t>Q.</w:t>
            </w:r>
            <w:r>
              <w:rPr>
                <w:rFonts w:ascii="Times New Roman" w:eastAsia="Times New Roman" w:hAnsi="Times New Roman" w:cs="Times New Roman"/>
                <w:b/>
                <w:bCs/>
                <w:sz w:val="24"/>
                <w:szCs w:val="24"/>
              </w:rPr>
              <w:t>4</w:t>
            </w:r>
          </w:p>
        </w:tc>
        <w:tc>
          <w:tcPr>
            <w:tcW w:w="7224" w:type="dxa"/>
          </w:tcPr>
          <w:p w14:paraId="78DCB2A8" w14:textId="56C3C7E9" w:rsidR="004F1513" w:rsidRPr="00934539" w:rsidRDefault="004F1513" w:rsidP="00E901A0">
            <w:pPr>
              <w:spacing w:after="0" w:line="240" w:lineRule="auto"/>
              <w:ind w:left="0" w:hanging="2"/>
              <w:jc w:val="both"/>
              <w:rPr>
                <w:rFonts w:ascii="Times New Roman" w:eastAsia="Times New Roman" w:hAnsi="Times New Roman" w:cs="Times New Roman"/>
                <w:sz w:val="24"/>
                <w:szCs w:val="24"/>
              </w:rPr>
            </w:pPr>
            <w:r w:rsidRPr="00FC07C2">
              <w:rPr>
                <w:rFonts w:ascii="Times New Roman" w:eastAsia="Times New Roman" w:hAnsi="Times New Roman" w:cs="Times New Roman"/>
                <w:sz w:val="24"/>
                <w:szCs w:val="24"/>
              </w:rPr>
              <w:t>Select a sector / industry / company of your choice. If you were an investment banker or consultant, what kind of questions are you likely to ask to your client while carrying out due diligence? Kindly classify similar questions that you will ask under suitable headings.</w:t>
            </w:r>
          </w:p>
        </w:tc>
        <w:tc>
          <w:tcPr>
            <w:tcW w:w="992" w:type="dxa"/>
          </w:tcPr>
          <w:p w14:paraId="5AE89485" w14:textId="77777777" w:rsidR="004F1513" w:rsidRDefault="004F1513" w:rsidP="00E901A0">
            <w:pPr>
              <w:spacing w:after="0" w:line="240" w:lineRule="auto"/>
              <w:ind w:left="0" w:hanging="2"/>
              <w:jc w:val="both"/>
              <w:rPr>
                <w:rFonts w:ascii="Times New Roman" w:eastAsia="Times New Roman" w:hAnsi="Times New Roman" w:cs="Times New Roman"/>
                <w:sz w:val="24"/>
                <w:szCs w:val="24"/>
              </w:rPr>
            </w:pPr>
          </w:p>
          <w:p w14:paraId="45BED3A3" w14:textId="2463CA8B" w:rsidR="004F1513" w:rsidRPr="00934539" w:rsidRDefault="004F1513" w:rsidP="00055BE0">
            <w:pPr>
              <w:spacing w:after="0" w:line="240" w:lineRule="auto"/>
              <w:ind w:left="0" w:hanging="2"/>
              <w:jc w:val="center"/>
              <w:rPr>
                <w:rFonts w:ascii="Times New Roman" w:eastAsia="Times New Roman" w:hAnsi="Times New Roman" w:cs="Times New Roman"/>
                <w:sz w:val="24"/>
                <w:szCs w:val="24"/>
              </w:rPr>
            </w:pPr>
            <w:r w:rsidRPr="00941A28">
              <w:rPr>
                <w:rFonts w:ascii="Times New Roman" w:eastAsia="Times New Roman" w:hAnsi="Times New Roman" w:cs="Times New Roman"/>
                <w:b/>
                <w:bCs/>
                <w:sz w:val="24"/>
                <w:szCs w:val="24"/>
              </w:rPr>
              <w:t>10</w:t>
            </w:r>
          </w:p>
        </w:tc>
        <w:tc>
          <w:tcPr>
            <w:tcW w:w="1134" w:type="dxa"/>
          </w:tcPr>
          <w:p w14:paraId="1776C20A" w14:textId="77777777" w:rsidR="004F1513" w:rsidRDefault="004F1513" w:rsidP="00D8357F">
            <w:pPr>
              <w:spacing w:after="0" w:line="240" w:lineRule="auto"/>
              <w:ind w:left="0" w:hanging="2"/>
              <w:jc w:val="center"/>
              <w:rPr>
                <w:rFonts w:ascii="Times New Roman" w:eastAsia="Times New Roman" w:hAnsi="Times New Roman" w:cs="Times New Roman"/>
                <w:sz w:val="24"/>
                <w:szCs w:val="24"/>
              </w:rPr>
            </w:pPr>
          </w:p>
          <w:p w14:paraId="747D5B1E" w14:textId="60E3DEC0" w:rsidR="00D8357F" w:rsidRPr="00CB6512" w:rsidRDefault="00CB6512" w:rsidP="00D8357F">
            <w:pPr>
              <w:spacing w:after="0" w:line="240" w:lineRule="auto"/>
              <w:ind w:left="0" w:hanging="2"/>
              <w:jc w:val="center"/>
              <w:rPr>
                <w:rFonts w:ascii="Times New Roman" w:eastAsia="Times New Roman" w:hAnsi="Times New Roman" w:cs="Times New Roman"/>
                <w:b/>
                <w:bCs/>
                <w:sz w:val="24"/>
                <w:szCs w:val="24"/>
              </w:rPr>
            </w:pPr>
            <w:r w:rsidRPr="00CB6512">
              <w:rPr>
                <w:rFonts w:ascii="Times New Roman" w:eastAsia="Times New Roman" w:hAnsi="Times New Roman" w:cs="Times New Roman"/>
                <w:b/>
                <w:bCs/>
                <w:sz w:val="24"/>
                <w:szCs w:val="24"/>
              </w:rPr>
              <w:t>CO3</w:t>
            </w:r>
          </w:p>
          <w:p w14:paraId="62271E23" w14:textId="77777777" w:rsidR="00D8357F" w:rsidRDefault="00D8357F" w:rsidP="00E901A0">
            <w:pPr>
              <w:spacing w:after="0" w:line="240" w:lineRule="auto"/>
              <w:ind w:left="0" w:hanging="2"/>
              <w:jc w:val="both"/>
              <w:rPr>
                <w:rFonts w:ascii="Times New Roman" w:eastAsia="Times New Roman" w:hAnsi="Times New Roman" w:cs="Times New Roman"/>
                <w:sz w:val="24"/>
                <w:szCs w:val="24"/>
              </w:rPr>
            </w:pPr>
          </w:p>
          <w:p w14:paraId="74C9DA5A" w14:textId="77777777" w:rsidR="00D8357F" w:rsidRDefault="00D8357F" w:rsidP="00E901A0">
            <w:pPr>
              <w:spacing w:after="0" w:line="240" w:lineRule="auto"/>
              <w:ind w:left="0" w:hanging="2"/>
              <w:jc w:val="both"/>
              <w:rPr>
                <w:rFonts w:ascii="Times New Roman" w:eastAsia="Times New Roman" w:hAnsi="Times New Roman" w:cs="Times New Roman"/>
                <w:sz w:val="24"/>
                <w:szCs w:val="24"/>
              </w:rPr>
            </w:pPr>
          </w:p>
        </w:tc>
      </w:tr>
      <w:tr w:rsidR="004F1513" w:rsidRPr="00934539" w14:paraId="56BF6107" w14:textId="7ECAA60D" w:rsidTr="004F1513">
        <w:trPr>
          <w:trHeight w:val="749"/>
          <w:jc w:val="center"/>
        </w:trPr>
        <w:tc>
          <w:tcPr>
            <w:tcW w:w="1135" w:type="dxa"/>
          </w:tcPr>
          <w:p w14:paraId="3DD9F498" w14:textId="77777777" w:rsidR="004F1513" w:rsidRDefault="004F1513" w:rsidP="00636DF3">
            <w:pPr>
              <w:spacing w:after="0" w:line="240" w:lineRule="auto"/>
              <w:ind w:left="0" w:hanging="2"/>
              <w:jc w:val="center"/>
              <w:rPr>
                <w:rFonts w:ascii="Times New Roman" w:eastAsia="Times New Roman" w:hAnsi="Times New Roman" w:cs="Times New Roman"/>
                <w:sz w:val="24"/>
                <w:szCs w:val="24"/>
              </w:rPr>
            </w:pPr>
          </w:p>
          <w:p w14:paraId="3B30F9C9" w14:textId="2F21D1AF" w:rsidR="004F1513" w:rsidRDefault="004F1513" w:rsidP="00636DF3">
            <w:pPr>
              <w:spacing w:after="0" w:line="240" w:lineRule="auto"/>
              <w:ind w:left="0" w:hanging="2"/>
              <w:jc w:val="center"/>
              <w:rPr>
                <w:rFonts w:ascii="Times New Roman" w:eastAsia="Times New Roman" w:hAnsi="Times New Roman" w:cs="Times New Roman"/>
                <w:sz w:val="24"/>
                <w:szCs w:val="24"/>
              </w:rPr>
            </w:pPr>
            <w:r w:rsidRPr="00CA06EA">
              <w:rPr>
                <w:rFonts w:ascii="Times New Roman" w:eastAsia="Times New Roman" w:hAnsi="Times New Roman" w:cs="Times New Roman"/>
                <w:b/>
                <w:bCs/>
                <w:sz w:val="24"/>
                <w:szCs w:val="24"/>
              </w:rPr>
              <w:t>Q.</w:t>
            </w:r>
            <w:r>
              <w:rPr>
                <w:rFonts w:ascii="Times New Roman" w:eastAsia="Times New Roman" w:hAnsi="Times New Roman" w:cs="Times New Roman"/>
                <w:b/>
                <w:bCs/>
                <w:sz w:val="24"/>
                <w:szCs w:val="24"/>
              </w:rPr>
              <w:t>5</w:t>
            </w:r>
          </w:p>
        </w:tc>
        <w:tc>
          <w:tcPr>
            <w:tcW w:w="7224" w:type="dxa"/>
          </w:tcPr>
          <w:p w14:paraId="60EB6816" w14:textId="352F5B8E" w:rsidR="004F1513" w:rsidRPr="00FC07C2" w:rsidRDefault="004F1513" w:rsidP="00636DF3">
            <w:pPr>
              <w:spacing w:after="0" w:line="240" w:lineRule="auto"/>
              <w:ind w:left="0" w:hanging="2"/>
              <w:jc w:val="both"/>
              <w:rPr>
                <w:rFonts w:ascii="Times New Roman" w:eastAsia="Times New Roman" w:hAnsi="Times New Roman" w:cs="Times New Roman"/>
                <w:sz w:val="24"/>
                <w:szCs w:val="24"/>
              </w:rPr>
            </w:pPr>
            <w:r w:rsidRPr="00246A05">
              <w:rPr>
                <w:rFonts w:ascii="Times New Roman" w:eastAsia="Times New Roman" w:hAnsi="Times New Roman" w:cs="Times New Roman"/>
                <w:sz w:val="24"/>
                <w:szCs w:val="24"/>
              </w:rPr>
              <w:t>What do you mean by synergy? With suitable examples, explain the concept of synergy.</w:t>
            </w:r>
          </w:p>
        </w:tc>
        <w:tc>
          <w:tcPr>
            <w:tcW w:w="992" w:type="dxa"/>
          </w:tcPr>
          <w:p w14:paraId="38303104" w14:textId="77777777" w:rsidR="004F1513" w:rsidRDefault="004F1513" w:rsidP="00246A05">
            <w:pPr>
              <w:spacing w:after="0" w:line="240" w:lineRule="auto"/>
              <w:ind w:left="0" w:hanging="2"/>
              <w:jc w:val="center"/>
              <w:rPr>
                <w:rFonts w:ascii="Times New Roman" w:eastAsia="Times New Roman" w:hAnsi="Times New Roman" w:cs="Times New Roman"/>
                <w:b/>
                <w:bCs/>
                <w:sz w:val="24"/>
                <w:szCs w:val="24"/>
              </w:rPr>
            </w:pPr>
          </w:p>
          <w:p w14:paraId="42050C8D" w14:textId="7052EBE2" w:rsidR="004F1513" w:rsidRDefault="004F1513" w:rsidP="00246A05">
            <w:pPr>
              <w:spacing w:after="0" w:line="240" w:lineRule="auto"/>
              <w:ind w:left="0" w:hanging="2"/>
              <w:jc w:val="center"/>
              <w:rPr>
                <w:rFonts w:ascii="Times New Roman" w:eastAsia="Times New Roman" w:hAnsi="Times New Roman" w:cs="Times New Roman"/>
                <w:sz w:val="24"/>
                <w:szCs w:val="24"/>
              </w:rPr>
            </w:pPr>
            <w:r w:rsidRPr="00941A28">
              <w:rPr>
                <w:rFonts w:ascii="Times New Roman" w:eastAsia="Times New Roman" w:hAnsi="Times New Roman" w:cs="Times New Roman"/>
                <w:b/>
                <w:bCs/>
                <w:sz w:val="24"/>
                <w:szCs w:val="24"/>
              </w:rPr>
              <w:t>10</w:t>
            </w:r>
          </w:p>
        </w:tc>
        <w:tc>
          <w:tcPr>
            <w:tcW w:w="1134" w:type="dxa"/>
          </w:tcPr>
          <w:p w14:paraId="18DC0A50" w14:textId="77777777" w:rsidR="004F1513" w:rsidRDefault="004F1513" w:rsidP="00246A05">
            <w:pPr>
              <w:spacing w:after="0" w:line="240" w:lineRule="auto"/>
              <w:ind w:left="0" w:hanging="2"/>
              <w:jc w:val="center"/>
              <w:rPr>
                <w:rFonts w:ascii="Times New Roman" w:eastAsia="Times New Roman" w:hAnsi="Times New Roman" w:cs="Times New Roman"/>
                <w:b/>
                <w:bCs/>
                <w:sz w:val="24"/>
                <w:szCs w:val="24"/>
              </w:rPr>
            </w:pPr>
          </w:p>
          <w:p w14:paraId="3F514E90" w14:textId="097AA804" w:rsidR="00CB6512" w:rsidRDefault="00C37BF7" w:rsidP="00246A05">
            <w:pPr>
              <w:spacing w:after="0" w:line="240" w:lineRule="auto"/>
              <w:ind w:left="0" w:hanging="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CO2</w:t>
            </w:r>
          </w:p>
        </w:tc>
      </w:tr>
      <w:tr w:rsidR="004F1513" w:rsidRPr="00934539" w14:paraId="0A775D8B" w14:textId="2D3FBE4F" w:rsidTr="004F1513">
        <w:trPr>
          <w:trHeight w:val="749"/>
          <w:jc w:val="center"/>
        </w:trPr>
        <w:tc>
          <w:tcPr>
            <w:tcW w:w="1135" w:type="dxa"/>
          </w:tcPr>
          <w:p w14:paraId="431D2411" w14:textId="77777777" w:rsidR="004F1513" w:rsidRDefault="004F1513" w:rsidP="00636DF3">
            <w:pPr>
              <w:spacing w:after="0" w:line="240" w:lineRule="auto"/>
              <w:ind w:left="0" w:hanging="2"/>
              <w:jc w:val="center"/>
              <w:rPr>
                <w:rFonts w:ascii="Times New Roman" w:eastAsia="Times New Roman" w:hAnsi="Times New Roman" w:cs="Times New Roman"/>
                <w:b/>
                <w:bCs/>
                <w:sz w:val="24"/>
                <w:szCs w:val="24"/>
              </w:rPr>
            </w:pPr>
          </w:p>
          <w:p w14:paraId="1245FE58" w14:textId="77777777" w:rsidR="004F1513" w:rsidRDefault="004F1513" w:rsidP="00636DF3">
            <w:pPr>
              <w:spacing w:after="0" w:line="240" w:lineRule="auto"/>
              <w:ind w:left="0" w:hanging="2"/>
              <w:jc w:val="center"/>
              <w:rPr>
                <w:rFonts w:ascii="Times New Roman" w:eastAsia="Times New Roman" w:hAnsi="Times New Roman" w:cs="Times New Roman"/>
                <w:b/>
                <w:bCs/>
                <w:sz w:val="24"/>
                <w:szCs w:val="24"/>
              </w:rPr>
            </w:pPr>
          </w:p>
          <w:p w14:paraId="552A2FA2" w14:textId="77777777" w:rsidR="004F1513" w:rsidRDefault="004F1513" w:rsidP="00636DF3">
            <w:pPr>
              <w:spacing w:after="0" w:line="240" w:lineRule="auto"/>
              <w:ind w:left="0" w:hanging="2"/>
              <w:jc w:val="center"/>
              <w:rPr>
                <w:rFonts w:ascii="Times New Roman" w:eastAsia="Times New Roman" w:hAnsi="Times New Roman" w:cs="Times New Roman"/>
                <w:b/>
                <w:bCs/>
                <w:sz w:val="24"/>
                <w:szCs w:val="24"/>
              </w:rPr>
            </w:pPr>
          </w:p>
          <w:p w14:paraId="10410770" w14:textId="77777777" w:rsidR="004F1513" w:rsidRDefault="004F1513" w:rsidP="00636DF3">
            <w:pPr>
              <w:spacing w:after="0" w:line="240" w:lineRule="auto"/>
              <w:ind w:left="0" w:hanging="2"/>
              <w:jc w:val="center"/>
              <w:rPr>
                <w:rFonts w:ascii="Times New Roman" w:eastAsia="Times New Roman" w:hAnsi="Times New Roman" w:cs="Times New Roman"/>
                <w:b/>
                <w:bCs/>
                <w:sz w:val="24"/>
                <w:szCs w:val="24"/>
              </w:rPr>
            </w:pPr>
          </w:p>
          <w:p w14:paraId="55EE8AF6" w14:textId="77777777" w:rsidR="004F1513" w:rsidRDefault="004F1513" w:rsidP="00636DF3">
            <w:pPr>
              <w:spacing w:after="0" w:line="240" w:lineRule="auto"/>
              <w:ind w:left="0" w:hanging="2"/>
              <w:jc w:val="center"/>
              <w:rPr>
                <w:rFonts w:ascii="Times New Roman" w:eastAsia="Times New Roman" w:hAnsi="Times New Roman" w:cs="Times New Roman"/>
                <w:b/>
                <w:bCs/>
                <w:sz w:val="24"/>
                <w:szCs w:val="24"/>
              </w:rPr>
            </w:pPr>
          </w:p>
          <w:p w14:paraId="670D5CD7" w14:textId="77777777" w:rsidR="004F1513" w:rsidRDefault="004F1513" w:rsidP="00636DF3">
            <w:pPr>
              <w:spacing w:after="0" w:line="240" w:lineRule="auto"/>
              <w:ind w:left="0" w:hanging="2"/>
              <w:jc w:val="center"/>
              <w:rPr>
                <w:rFonts w:ascii="Times New Roman" w:eastAsia="Times New Roman" w:hAnsi="Times New Roman" w:cs="Times New Roman"/>
                <w:b/>
                <w:bCs/>
                <w:sz w:val="24"/>
                <w:szCs w:val="24"/>
              </w:rPr>
            </w:pPr>
          </w:p>
          <w:p w14:paraId="15E6F9EF" w14:textId="77777777" w:rsidR="004F1513" w:rsidRDefault="004F1513" w:rsidP="00636DF3">
            <w:pPr>
              <w:spacing w:after="0" w:line="240" w:lineRule="auto"/>
              <w:ind w:left="0" w:hanging="2"/>
              <w:jc w:val="center"/>
              <w:rPr>
                <w:rFonts w:ascii="Times New Roman" w:eastAsia="Times New Roman" w:hAnsi="Times New Roman" w:cs="Times New Roman"/>
                <w:b/>
                <w:bCs/>
                <w:sz w:val="24"/>
                <w:szCs w:val="24"/>
              </w:rPr>
            </w:pPr>
          </w:p>
          <w:p w14:paraId="2F3108A1" w14:textId="77777777" w:rsidR="004F1513" w:rsidRDefault="004F1513" w:rsidP="00636DF3">
            <w:pPr>
              <w:spacing w:after="0" w:line="240" w:lineRule="auto"/>
              <w:ind w:left="0" w:hanging="2"/>
              <w:jc w:val="center"/>
              <w:rPr>
                <w:rFonts w:ascii="Times New Roman" w:eastAsia="Times New Roman" w:hAnsi="Times New Roman" w:cs="Times New Roman"/>
                <w:b/>
                <w:bCs/>
                <w:sz w:val="24"/>
                <w:szCs w:val="24"/>
              </w:rPr>
            </w:pPr>
          </w:p>
          <w:p w14:paraId="292EAEAD" w14:textId="77777777" w:rsidR="004F1513" w:rsidRDefault="004F1513" w:rsidP="00636DF3">
            <w:pPr>
              <w:spacing w:after="0" w:line="240" w:lineRule="auto"/>
              <w:ind w:left="0" w:hanging="2"/>
              <w:jc w:val="center"/>
              <w:rPr>
                <w:rFonts w:ascii="Times New Roman" w:eastAsia="Times New Roman" w:hAnsi="Times New Roman" w:cs="Times New Roman"/>
                <w:b/>
                <w:bCs/>
                <w:sz w:val="24"/>
                <w:szCs w:val="24"/>
              </w:rPr>
            </w:pPr>
          </w:p>
          <w:p w14:paraId="6E85733A" w14:textId="0724C88E" w:rsidR="004F1513" w:rsidRDefault="004F1513" w:rsidP="00636DF3">
            <w:pPr>
              <w:spacing w:after="0" w:line="240" w:lineRule="auto"/>
              <w:ind w:left="0" w:hanging="2"/>
              <w:jc w:val="center"/>
              <w:rPr>
                <w:rFonts w:ascii="Times New Roman" w:eastAsia="Times New Roman" w:hAnsi="Times New Roman" w:cs="Times New Roman"/>
                <w:sz w:val="24"/>
                <w:szCs w:val="24"/>
              </w:rPr>
            </w:pPr>
            <w:r w:rsidRPr="00CA06EA">
              <w:rPr>
                <w:rFonts w:ascii="Times New Roman" w:eastAsia="Times New Roman" w:hAnsi="Times New Roman" w:cs="Times New Roman"/>
                <w:b/>
                <w:bCs/>
                <w:sz w:val="24"/>
                <w:szCs w:val="24"/>
              </w:rPr>
              <w:t>Q.</w:t>
            </w:r>
            <w:r>
              <w:rPr>
                <w:rFonts w:ascii="Times New Roman" w:eastAsia="Times New Roman" w:hAnsi="Times New Roman" w:cs="Times New Roman"/>
                <w:b/>
                <w:bCs/>
                <w:sz w:val="24"/>
                <w:szCs w:val="24"/>
              </w:rPr>
              <w:t>6</w:t>
            </w:r>
          </w:p>
        </w:tc>
        <w:tc>
          <w:tcPr>
            <w:tcW w:w="7224" w:type="dxa"/>
          </w:tcPr>
          <w:p w14:paraId="74617286" w14:textId="77777777" w:rsidR="004F1513" w:rsidRDefault="004F1513" w:rsidP="00636DF3">
            <w:pPr>
              <w:spacing w:after="0" w:line="240" w:lineRule="auto"/>
              <w:ind w:left="0" w:hanging="2"/>
              <w:jc w:val="both"/>
              <w:rPr>
                <w:rFonts w:ascii="Times New Roman" w:eastAsia="Times New Roman" w:hAnsi="Times New Roman" w:cs="Times New Roman"/>
                <w:sz w:val="24"/>
                <w:szCs w:val="24"/>
              </w:rPr>
            </w:pPr>
            <w:r w:rsidRPr="00F948CC">
              <w:rPr>
                <w:rFonts w:ascii="Times New Roman" w:eastAsia="Times New Roman" w:hAnsi="Times New Roman" w:cs="Times New Roman"/>
                <w:sz w:val="24"/>
                <w:szCs w:val="24"/>
              </w:rPr>
              <w:t>Refer to the Football Field diagram given below:</w:t>
            </w:r>
          </w:p>
          <w:p w14:paraId="3A84C7B7" w14:textId="77777777" w:rsidR="004F1513" w:rsidRDefault="004F1513" w:rsidP="00636DF3">
            <w:pPr>
              <w:spacing w:after="0" w:line="240" w:lineRule="auto"/>
              <w:ind w:left="0" w:hanging="2"/>
              <w:jc w:val="both"/>
              <w:rPr>
                <w:rFonts w:ascii="Times New Roman" w:eastAsia="Times New Roman" w:hAnsi="Times New Roman" w:cs="Times New Roman"/>
                <w:sz w:val="24"/>
                <w:szCs w:val="24"/>
              </w:rPr>
            </w:pPr>
          </w:p>
          <w:p w14:paraId="12854A2A" w14:textId="77777777" w:rsidR="004F1513" w:rsidRDefault="004F1513" w:rsidP="00F948CC">
            <w:pPr>
              <w:spacing w:after="0" w:line="240" w:lineRule="auto"/>
              <w:ind w:left="0" w:hanging="2"/>
              <w:jc w:val="center"/>
              <w:rPr>
                <w:rFonts w:ascii="Times New Roman" w:eastAsia="Times New Roman" w:hAnsi="Times New Roman" w:cs="Times New Roman"/>
                <w:sz w:val="24"/>
                <w:szCs w:val="24"/>
              </w:rPr>
            </w:pPr>
            <w:r>
              <w:rPr>
                <w:noProof/>
              </w:rPr>
              <w:drawing>
                <wp:inline distT="0" distB="0" distL="0" distR="0" wp14:anchorId="6621991E" wp14:editId="04536478">
                  <wp:extent cx="4265929" cy="2543676"/>
                  <wp:effectExtent l="19050" t="19050" r="20955" b="28575"/>
                  <wp:docPr id="137231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31457" name=""/>
                          <pic:cNvPicPr/>
                        </pic:nvPicPr>
                        <pic:blipFill>
                          <a:blip r:embed="rId9"/>
                          <a:stretch>
                            <a:fillRect/>
                          </a:stretch>
                        </pic:blipFill>
                        <pic:spPr>
                          <a:xfrm>
                            <a:off x="0" y="0"/>
                            <a:ext cx="4299532" cy="2563713"/>
                          </a:xfrm>
                          <a:prstGeom prst="rect">
                            <a:avLst/>
                          </a:prstGeom>
                          <a:ln>
                            <a:solidFill>
                              <a:schemeClr val="accent1"/>
                            </a:solidFill>
                          </a:ln>
                        </pic:spPr>
                      </pic:pic>
                    </a:graphicData>
                  </a:graphic>
                </wp:inline>
              </w:drawing>
            </w:r>
          </w:p>
          <w:p w14:paraId="40FAAE93" w14:textId="77777777" w:rsidR="004F1513" w:rsidRDefault="004F1513" w:rsidP="00F948CC">
            <w:pPr>
              <w:spacing w:after="0" w:line="240" w:lineRule="auto"/>
              <w:ind w:left="0" w:hanging="2"/>
              <w:jc w:val="both"/>
              <w:rPr>
                <w:rFonts w:ascii="Times New Roman" w:eastAsia="Times New Roman" w:hAnsi="Times New Roman" w:cs="Times New Roman"/>
                <w:sz w:val="24"/>
                <w:szCs w:val="24"/>
              </w:rPr>
            </w:pPr>
          </w:p>
          <w:p w14:paraId="10A267F1" w14:textId="0BF13E96" w:rsidR="004F1513" w:rsidRPr="00246A05" w:rsidRDefault="004F1513" w:rsidP="00F948CC">
            <w:pPr>
              <w:spacing w:after="0" w:line="240" w:lineRule="auto"/>
              <w:ind w:left="0" w:hanging="2"/>
              <w:jc w:val="both"/>
              <w:rPr>
                <w:rFonts w:ascii="Times New Roman" w:eastAsia="Times New Roman" w:hAnsi="Times New Roman" w:cs="Times New Roman"/>
                <w:sz w:val="24"/>
                <w:szCs w:val="24"/>
              </w:rPr>
            </w:pPr>
            <w:r w:rsidRPr="00222753">
              <w:rPr>
                <w:rFonts w:ascii="Times New Roman" w:eastAsia="Times New Roman" w:hAnsi="Times New Roman" w:cs="Times New Roman"/>
                <w:sz w:val="24"/>
                <w:szCs w:val="24"/>
              </w:rPr>
              <w:t>Given the offer price of the deal to be around $1,000 M, analyze the offer price wrt the various benchmarking options available in the diagram and arrive at a conclusion regarding the overall deal valuation vis-à-vis its pricing. How does this tool prove to be useful in deal negotiations?</w:t>
            </w:r>
          </w:p>
        </w:tc>
        <w:tc>
          <w:tcPr>
            <w:tcW w:w="992" w:type="dxa"/>
          </w:tcPr>
          <w:p w14:paraId="69305178" w14:textId="77777777" w:rsidR="004F1513" w:rsidRDefault="004F1513" w:rsidP="00246A05">
            <w:pPr>
              <w:spacing w:after="0" w:line="240" w:lineRule="auto"/>
              <w:ind w:left="0" w:hanging="2"/>
              <w:jc w:val="center"/>
              <w:rPr>
                <w:rFonts w:ascii="Times New Roman" w:eastAsia="Times New Roman" w:hAnsi="Times New Roman" w:cs="Times New Roman"/>
                <w:b/>
                <w:bCs/>
                <w:sz w:val="24"/>
                <w:szCs w:val="24"/>
              </w:rPr>
            </w:pPr>
          </w:p>
          <w:p w14:paraId="3BD6608C" w14:textId="77777777" w:rsidR="004F1513" w:rsidRDefault="004F1513" w:rsidP="00246A05">
            <w:pPr>
              <w:spacing w:after="0" w:line="240" w:lineRule="auto"/>
              <w:ind w:left="0" w:hanging="2"/>
              <w:jc w:val="center"/>
              <w:rPr>
                <w:rFonts w:ascii="Times New Roman" w:eastAsia="Times New Roman" w:hAnsi="Times New Roman" w:cs="Times New Roman"/>
                <w:b/>
                <w:bCs/>
                <w:sz w:val="24"/>
                <w:szCs w:val="24"/>
              </w:rPr>
            </w:pPr>
          </w:p>
          <w:p w14:paraId="5B129499" w14:textId="77777777" w:rsidR="004F1513" w:rsidRDefault="004F1513" w:rsidP="00246A05">
            <w:pPr>
              <w:spacing w:after="0" w:line="240" w:lineRule="auto"/>
              <w:ind w:left="0" w:hanging="2"/>
              <w:jc w:val="center"/>
              <w:rPr>
                <w:rFonts w:ascii="Times New Roman" w:eastAsia="Times New Roman" w:hAnsi="Times New Roman" w:cs="Times New Roman"/>
                <w:b/>
                <w:bCs/>
                <w:sz w:val="24"/>
                <w:szCs w:val="24"/>
              </w:rPr>
            </w:pPr>
          </w:p>
          <w:p w14:paraId="6AC2C870" w14:textId="77777777" w:rsidR="004F1513" w:rsidRDefault="004F1513" w:rsidP="00246A05">
            <w:pPr>
              <w:spacing w:after="0" w:line="240" w:lineRule="auto"/>
              <w:ind w:left="0" w:hanging="2"/>
              <w:jc w:val="center"/>
              <w:rPr>
                <w:rFonts w:ascii="Times New Roman" w:eastAsia="Times New Roman" w:hAnsi="Times New Roman" w:cs="Times New Roman"/>
                <w:b/>
                <w:bCs/>
                <w:sz w:val="24"/>
                <w:szCs w:val="24"/>
              </w:rPr>
            </w:pPr>
          </w:p>
          <w:p w14:paraId="39BAA754" w14:textId="77777777" w:rsidR="004F1513" w:rsidRDefault="004F1513" w:rsidP="00246A05">
            <w:pPr>
              <w:spacing w:after="0" w:line="240" w:lineRule="auto"/>
              <w:ind w:left="0" w:hanging="2"/>
              <w:jc w:val="center"/>
              <w:rPr>
                <w:rFonts w:ascii="Times New Roman" w:eastAsia="Times New Roman" w:hAnsi="Times New Roman" w:cs="Times New Roman"/>
                <w:b/>
                <w:bCs/>
                <w:sz w:val="24"/>
                <w:szCs w:val="24"/>
              </w:rPr>
            </w:pPr>
          </w:p>
          <w:p w14:paraId="720A1829" w14:textId="77777777" w:rsidR="004F1513" w:rsidRDefault="004F1513" w:rsidP="00246A05">
            <w:pPr>
              <w:spacing w:after="0" w:line="240" w:lineRule="auto"/>
              <w:ind w:left="0" w:hanging="2"/>
              <w:jc w:val="center"/>
              <w:rPr>
                <w:rFonts w:ascii="Times New Roman" w:eastAsia="Times New Roman" w:hAnsi="Times New Roman" w:cs="Times New Roman"/>
                <w:b/>
                <w:bCs/>
                <w:sz w:val="24"/>
                <w:szCs w:val="24"/>
              </w:rPr>
            </w:pPr>
          </w:p>
          <w:p w14:paraId="2DEE5C6B" w14:textId="77777777" w:rsidR="004F1513" w:rsidRDefault="004F1513" w:rsidP="00246A05">
            <w:pPr>
              <w:spacing w:after="0" w:line="240" w:lineRule="auto"/>
              <w:ind w:left="0" w:hanging="2"/>
              <w:jc w:val="center"/>
              <w:rPr>
                <w:rFonts w:ascii="Times New Roman" w:eastAsia="Times New Roman" w:hAnsi="Times New Roman" w:cs="Times New Roman"/>
                <w:b/>
                <w:bCs/>
                <w:sz w:val="24"/>
                <w:szCs w:val="24"/>
              </w:rPr>
            </w:pPr>
          </w:p>
          <w:p w14:paraId="68593AEC" w14:textId="77777777" w:rsidR="004F1513" w:rsidRDefault="004F1513" w:rsidP="00246A05">
            <w:pPr>
              <w:spacing w:after="0" w:line="240" w:lineRule="auto"/>
              <w:ind w:left="0" w:hanging="2"/>
              <w:jc w:val="center"/>
              <w:rPr>
                <w:rFonts w:ascii="Times New Roman" w:eastAsia="Times New Roman" w:hAnsi="Times New Roman" w:cs="Times New Roman"/>
                <w:b/>
                <w:bCs/>
                <w:sz w:val="24"/>
                <w:szCs w:val="24"/>
              </w:rPr>
            </w:pPr>
          </w:p>
          <w:p w14:paraId="3A719E64" w14:textId="77777777" w:rsidR="004F1513" w:rsidRDefault="004F1513" w:rsidP="00246A05">
            <w:pPr>
              <w:spacing w:after="0" w:line="240" w:lineRule="auto"/>
              <w:ind w:left="0" w:hanging="2"/>
              <w:jc w:val="center"/>
              <w:rPr>
                <w:rFonts w:ascii="Times New Roman" w:eastAsia="Times New Roman" w:hAnsi="Times New Roman" w:cs="Times New Roman"/>
                <w:b/>
                <w:bCs/>
                <w:sz w:val="24"/>
                <w:szCs w:val="24"/>
              </w:rPr>
            </w:pPr>
          </w:p>
          <w:p w14:paraId="3AE94526" w14:textId="67228D71" w:rsidR="004F1513" w:rsidRDefault="004F1513" w:rsidP="00246A05">
            <w:pPr>
              <w:spacing w:after="0" w:line="240" w:lineRule="auto"/>
              <w:ind w:left="0" w:hanging="2"/>
              <w:jc w:val="center"/>
              <w:rPr>
                <w:rFonts w:ascii="Times New Roman" w:eastAsia="Times New Roman" w:hAnsi="Times New Roman" w:cs="Times New Roman"/>
                <w:b/>
                <w:bCs/>
                <w:sz w:val="24"/>
                <w:szCs w:val="24"/>
              </w:rPr>
            </w:pPr>
            <w:r w:rsidRPr="00941A28">
              <w:rPr>
                <w:rFonts w:ascii="Times New Roman" w:eastAsia="Times New Roman" w:hAnsi="Times New Roman" w:cs="Times New Roman"/>
                <w:b/>
                <w:bCs/>
                <w:sz w:val="24"/>
                <w:szCs w:val="24"/>
              </w:rPr>
              <w:t>10</w:t>
            </w:r>
          </w:p>
          <w:p w14:paraId="266E0E2D" w14:textId="77777777" w:rsidR="004F1513" w:rsidRDefault="004F1513" w:rsidP="00246A05">
            <w:pPr>
              <w:spacing w:after="0" w:line="240" w:lineRule="auto"/>
              <w:ind w:left="0" w:hanging="2"/>
              <w:jc w:val="center"/>
              <w:rPr>
                <w:rFonts w:ascii="Times New Roman" w:eastAsia="Times New Roman" w:hAnsi="Times New Roman" w:cs="Times New Roman"/>
                <w:b/>
                <w:bCs/>
                <w:sz w:val="24"/>
                <w:szCs w:val="24"/>
              </w:rPr>
            </w:pPr>
          </w:p>
          <w:p w14:paraId="417A435F" w14:textId="77777777" w:rsidR="004F1513" w:rsidRDefault="004F1513" w:rsidP="00246A05">
            <w:pPr>
              <w:spacing w:after="0" w:line="240" w:lineRule="auto"/>
              <w:ind w:left="0" w:hanging="2"/>
              <w:jc w:val="center"/>
              <w:rPr>
                <w:rFonts w:ascii="Times New Roman" w:eastAsia="Times New Roman" w:hAnsi="Times New Roman" w:cs="Times New Roman"/>
                <w:b/>
                <w:bCs/>
                <w:sz w:val="24"/>
                <w:szCs w:val="24"/>
              </w:rPr>
            </w:pPr>
          </w:p>
        </w:tc>
        <w:tc>
          <w:tcPr>
            <w:tcW w:w="1134" w:type="dxa"/>
          </w:tcPr>
          <w:p w14:paraId="3D333C32" w14:textId="77777777" w:rsidR="004F1513" w:rsidRDefault="004F1513" w:rsidP="00246A05">
            <w:pPr>
              <w:spacing w:after="0" w:line="240" w:lineRule="auto"/>
              <w:ind w:left="0" w:hanging="2"/>
              <w:jc w:val="center"/>
              <w:rPr>
                <w:rFonts w:ascii="Times New Roman" w:eastAsia="Times New Roman" w:hAnsi="Times New Roman" w:cs="Times New Roman"/>
                <w:b/>
                <w:bCs/>
                <w:sz w:val="24"/>
                <w:szCs w:val="24"/>
              </w:rPr>
            </w:pPr>
          </w:p>
          <w:p w14:paraId="1CBED840" w14:textId="77777777" w:rsidR="00C37BF7" w:rsidRDefault="00C37BF7" w:rsidP="00246A05">
            <w:pPr>
              <w:spacing w:after="0" w:line="240" w:lineRule="auto"/>
              <w:ind w:left="0" w:hanging="2"/>
              <w:jc w:val="center"/>
              <w:rPr>
                <w:rFonts w:ascii="Times New Roman" w:eastAsia="Times New Roman" w:hAnsi="Times New Roman" w:cs="Times New Roman"/>
                <w:b/>
                <w:bCs/>
                <w:sz w:val="24"/>
                <w:szCs w:val="24"/>
              </w:rPr>
            </w:pPr>
          </w:p>
          <w:p w14:paraId="63BD8683" w14:textId="77777777" w:rsidR="00C37BF7" w:rsidRDefault="00C37BF7" w:rsidP="00246A05">
            <w:pPr>
              <w:spacing w:after="0" w:line="240" w:lineRule="auto"/>
              <w:ind w:left="0" w:hanging="2"/>
              <w:jc w:val="center"/>
              <w:rPr>
                <w:rFonts w:ascii="Times New Roman" w:eastAsia="Times New Roman" w:hAnsi="Times New Roman" w:cs="Times New Roman"/>
                <w:b/>
                <w:bCs/>
                <w:sz w:val="24"/>
                <w:szCs w:val="24"/>
              </w:rPr>
            </w:pPr>
          </w:p>
          <w:p w14:paraId="00AB52D3" w14:textId="77777777" w:rsidR="00C37BF7" w:rsidRDefault="00C37BF7" w:rsidP="00246A05">
            <w:pPr>
              <w:spacing w:after="0" w:line="240" w:lineRule="auto"/>
              <w:ind w:left="0" w:hanging="2"/>
              <w:jc w:val="center"/>
              <w:rPr>
                <w:rFonts w:ascii="Times New Roman" w:eastAsia="Times New Roman" w:hAnsi="Times New Roman" w:cs="Times New Roman"/>
                <w:b/>
                <w:bCs/>
                <w:sz w:val="24"/>
                <w:szCs w:val="24"/>
              </w:rPr>
            </w:pPr>
          </w:p>
          <w:p w14:paraId="3BE10CA1" w14:textId="77777777" w:rsidR="00C37BF7" w:rsidRDefault="00C37BF7" w:rsidP="00246A05">
            <w:pPr>
              <w:spacing w:after="0" w:line="240" w:lineRule="auto"/>
              <w:ind w:left="0" w:hanging="2"/>
              <w:jc w:val="center"/>
              <w:rPr>
                <w:rFonts w:ascii="Times New Roman" w:eastAsia="Times New Roman" w:hAnsi="Times New Roman" w:cs="Times New Roman"/>
                <w:b/>
                <w:bCs/>
                <w:sz w:val="24"/>
                <w:szCs w:val="24"/>
              </w:rPr>
            </w:pPr>
          </w:p>
          <w:p w14:paraId="14352F0B" w14:textId="77777777" w:rsidR="00C37BF7" w:rsidRDefault="00C37BF7" w:rsidP="00246A05">
            <w:pPr>
              <w:spacing w:after="0" w:line="240" w:lineRule="auto"/>
              <w:ind w:left="0" w:hanging="2"/>
              <w:jc w:val="center"/>
              <w:rPr>
                <w:rFonts w:ascii="Times New Roman" w:eastAsia="Times New Roman" w:hAnsi="Times New Roman" w:cs="Times New Roman"/>
                <w:b/>
                <w:bCs/>
                <w:sz w:val="24"/>
                <w:szCs w:val="24"/>
              </w:rPr>
            </w:pPr>
          </w:p>
          <w:p w14:paraId="419E9F89" w14:textId="77777777" w:rsidR="00C37BF7" w:rsidRDefault="00C37BF7" w:rsidP="00246A05">
            <w:pPr>
              <w:spacing w:after="0" w:line="240" w:lineRule="auto"/>
              <w:ind w:left="0" w:hanging="2"/>
              <w:jc w:val="center"/>
              <w:rPr>
                <w:rFonts w:ascii="Times New Roman" w:eastAsia="Times New Roman" w:hAnsi="Times New Roman" w:cs="Times New Roman"/>
                <w:b/>
                <w:bCs/>
                <w:sz w:val="24"/>
                <w:szCs w:val="24"/>
              </w:rPr>
            </w:pPr>
          </w:p>
          <w:p w14:paraId="2DC05906" w14:textId="77777777" w:rsidR="00C37BF7" w:rsidRDefault="00C37BF7" w:rsidP="00246A05">
            <w:pPr>
              <w:spacing w:after="0" w:line="240" w:lineRule="auto"/>
              <w:ind w:left="0" w:hanging="2"/>
              <w:jc w:val="center"/>
              <w:rPr>
                <w:rFonts w:ascii="Times New Roman" w:eastAsia="Times New Roman" w:hAnsi="Times New Roman" w:cs="Times New Roman"/>
                <w:b/>
                <w:bCs/>
                <w:sz w:val="24"/>
                <w:szCs w:val="24"/>
              </w:rPr>
            </w:pPr>
          </w:p>
          <w:p w14:paraId="4DD9F767" w14:textId="77777777" w:rsidR="00C37BF7" w:rsidRDefault="00C37BF7" w:rsidP="00246A05">
            <w:pPr>
              <w:spacing w:after="0" w:line="240" w:lineRule="auto"/>
              <w:ind w:left="0" w:hanging="2"/>
              <w:jc w:val="center"/>
              <w:rPr>
                <w:rFonts w:ascii="Times New Roman" w:eastAsia="Times New Roman" w:hAnsi="Times New Roman" w:cs="Times New Roman"/>
                <w:b/>
                <w:bCs/>
                <w:sz w:val="24"/>
                <w:szCs w:val="24"/>
              </w:rPr>
            </w:pPr>
          </w:p>
          <w:p w14:paraId="0174A7EE" w14:textId="4E494396" w:rsidR="00C37BF7" w:rsidRDefault="00C23E34" w:rsidP="00246A05">
            <w:pPr>
              <w:spacing w:after="0" w:line="240" w:lineRule="auto"/>
              <w:ind w:left="0" w:hanging="2"/>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CO2, </w:t>
            </w:r>
            <w:r w:rsidR="00C37BF7">
              <w:rPr>
                <w:rFonts w:ascii="Times New Roman" w:eastAsia="Times New Roman" w:hAnsi="Times New Roman" w:cs="Times New Roman"/>
                <w:b/>
                <w:bCs/>
                <w:sz w:val="24"/>
                <w:szCs w:val="24"/>
              </w:rPr>
              <w:t>CO4</w:t>
            </w:r>
          </w:p>
        </w:tc>
      </w:tr>
    </w:tbl>
    <w:p w14:paraId="1225DC1B" w14:textId="77777777" w:rsidR="00B04BA2" w:rsidRPr="00934539" w:rsidRDefault="00B04BA2">
      <w:pPr>
        <w:spacing w:after="0" w:line="360" w:lineRule="auto"/>
        <w:ind w:left="0" w:hanging="2"/>
        <w:rPr>
          <w:rFonts w:ascii="Times New Roman" w:eastAsia="Times New Roman" w:hAnsi="Times New Roman" w:cs="Times New Roman"/>
          <w:sz w:val="18"/>
          <w:szCs w:val="18"/>
        </w:rPr>
      </w:pPr>
    </w:p>
    <w:sectPr w:rsidR="00B04BA2" w:rsidRPr="00934539">
      <w:headerReference w:type="even" r:id="rId10"/>
      <w:headerReference w:type="default" r:id="rId11"/>
      <w:footerReference w:type="even" r:id="rId12"/>
      <w:footerReference w:type="default" r:id="rId13"/>
      <w:headerReference w:type="first" r:id="rId14"/>
      <w:footerReference w:type="first" r:id="rId15"/>
      <w:pgSz w:w="11909" w:h="16834"/>
      <w:pgMar w:top="1008" w:right="1440" w:bottom="1008"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6B11" w14:textId="77777777" w:rsidR="002F7E94" w:rsidRDefault="002F7E94" w:rsidP="00B11477">
      <w:pPr>
        <w:spacing w:after="0" w:line="240" w:lineRule="auto"/>
        <w:ind w:left="0" w:hanging="2"/>
      </w:pPr>
      <w:r>
        <w:separator/>
      </w:r>
    </w:p>
  </w:endnote>
  <w:endnote w:type="continuationSeparator" w:id="0">
    <w:p w14:paraId="667B358B" w14:textId="77777777" w:rsidR="002F7E94" w:rsidRDefault="002F7E94" w:rsidP="00B11477">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A66C8B" w14:textId="77777777" w:rsidR="00B11477" w:rsidRDefault="00B11477">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0997201"/>
      <w:docPartObj>
        <w:docPartGallery w:val="Page Numbers (Bottom of Page)"/>
        <w:docPartUnique/>
      </w:docPartObj>
    </w:sdtPr>
    <w:sdtContent>
      <w:sdt>
        <w:sdtPr>
          <w:id w:val="1728636285"/>
          <w:docPartObj>
            <w:docPartGallery w:val="Page Numbers (Top of Page)"/>
            <w:docPartUnique/>
          </w:docPartObj>
        </w:sdtPr>
        <w:sdtContent>
          <w:p w14:paraId="2346E747" w14:textId="04E518E2" w:rsidR="00B11477" w:rsidRDefault="00B11477">
            <w:pPr>
              <w:pStyle w:val="Footer"/>
              <w:ind w:left="0" w:hanging="2"/>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4775A9B" w14:textId="77777777" w:rsidR="00B11477" w:rsidRDefault="00B11477" w:rsidP="00B11477">
    <w:pPr>
      <w:pStyle w:val="Footer"/>
      <w:ind w:left="0" w:hanging="2"/>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C5EC84" w14:textId="77777777" w:rsidR="00B11477" w:rsidRDefault="00B11477">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94FE6C" w14:textId="77777777" w:rsidR="002F7E94" w:rsidRDefault="002F7E94" w:rsidP="00B11477">
      <w:pPr>
        <w:spacing w:after="0" w:line="240" w:lineRule="auto"/>
        <w:ind w:left="0" w:hanging="2"/>
      </w:pPr>
      <w:r>
        <w:separator/>
      </w:r>
    </w:p>
  </w:footnote>
  <w:footnote w:type="continuationSeparator" w:id="0">
    <w:p w14:paraId="09937EAF" w14:textId="77777777" w:rsidR="002F7E94" w:rsidRDefault="002F7E94" w:rsidP="00B11477">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2F76A" w14:textId="77777777" w:rsidR="00B11477" w:rsidRDefault="00B11477">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47EF0" w14:textId="77777777" w:rsidR="00B11477" w:rsidRDefault="00B11477">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68750" w14:textId="77777777" w:rsidR="00B11477" w:rsidRDefault="00B11477">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953FC5"/>
    <w:multiLevelType w:val="hybridMultilevel"/>
    <w:tmpl w:val="9FB67A7E"/>
    <w:lvl w:ilvl="0" w:tplc="7C681090">
      <w:start w:val="1"/>
      <w:numFmt w:val="decimal"/>
      <w:lvlText w:val="%1."/>
      <w:lvlJc w:val="left"/>
      <w:pPr>
        <w:ind w:left="718" w:hanging="72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1" w15:restartNumberingAfterBreak="0">
    <w:nsid w:val="3C7D4049"/>
    <w:multiLevelType w:val="hybridMultilevel"/>
    <w:tmpl w:val="27100F00"/>
    <w:lvl w:ilvl="0" w:tplc="037CF246">
      <w:start w:val="1"/>
      <w:numFmt w:val="decimal"/>
      <w:lvlText w:val="%1."/>
      <w:lvlJc w:val="left"/>
      <w:pPr>
        <w:ind w:left="358" w:hanging="36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num w:numId="1" w16cid:durableId="505946704">
    <w:abstractNumId w:val="1"/>
  </w:num>
  <w:num w:numId="2" w16cid:durableId="693507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A2"/>
    <w:rsid w:val="000366D6"/>
    <w:rsid w:val="0003731C"/>
    <w:rsid w:val="00055BE0"/>
    <w:rsid w:val="00084AA9"/>
    <w:rsid w:val="00091AE8"/>
    <w:rsid w:val="000C4CE2"/>
    <w:rsid w:val="000E32A1"/>
    <w:rsid w:val="001207AF"/>
    <w:rsid w:val="00143D7F"/>
    <w:rsid w:val="00161B16"/>
    <w:rsid w:val="001B2F52"/>
    <w:rsid w:val="001B5878"/>
    <w:rsid w:val="001F4C36"/>
    <w:rsid w:val="00222753"/>
    <w:rsid w:val="00246A05"/>
    <w:rsid w:val="00282033"/>
    <w:rsid w:val="002E7421"/>
    <w:rsid w:val="002F7E94"/>
    <w:rsid w:val="003121FB"/>
    <w:rsid w:val="003214E0"/>
    <w:rsid w:val="00360689"/>
    <w:rsid w:val="0037396B"/>
    <w:rsid w:val="00412791"/>
    <w:rsid w:val="004958ED"/>
    <w:rsid w:val="004B0CC6"/>
    <w:rsid w:val="004E36C3"/>
    <w:rsid w:val="004F1513"/>
    <w:rsid w:val="00503A74"/>
    <w:rsid w:val="00504D3B"/>
    <w:rsid w:val="005302A2"/>
    <w:rsid w:val="005700A1"/>
    <w:rsid w:val="00582889"/>
    <w:rsid w:val="005D4570"/>
    <w:rsid w:val="005D5495"/>
    <w:rsid w:val="005E32BF"/>
    <w:rsid w:val="006132B9"/>
    <w:rsid w:val="00636DF3"/>
    <w:rsid w:val="006951F4"/>
    <w:rsid w:val="006A10B7"/>
    <w:rsid w:val="00703B10"/>
    <w:rsid w:val="00714A4A"/>
    <w:rsid w:val="00715F55"/>
    <w:rsid w:val="00752198"/>
    <w:rsid w:val="00771F90"/>
    <w:rsid w:val="00781318"/>
    <w:rsid w:val="007903A8"/>
    <w:rsid w:val="007F652C"/>
    <w:rsid w:val="00816361"/>
    <w:rsid w:val="008B098F"/>
    <w:rsid w:val="008F6A8C"/>
    <w:rsid w:val="00934539"/>
    <w:rsid w:val="00941A28"/>
    <w:rsid w:val="00970736"/>
    <w:rsid w:val="009D6624"/>
    <w:rsid w:val="00A126DE"/>
    <w:rsid w:val="00A667EC"/>
    <w:rsid w:val="00A957FA"/>
    <w:rsid w:val="00AA1BE3"/>
    <w:rsid w:val="00AE15F8"/>
    <w:rsid w:val="00B04BA2"/>
    <w:rsid w:val="00B11477"/>
    <w:rsid w:val="00B14A2F"/>
    <w:rsid w:val="00B463DF"/>
    <w:rsid w:val="00B46F5D"/>
    <w:rsid w:val="00B65B54"/>
    <w:rsid w:val="00BB0CBD"/>
    <w:rsid w:val="00BB1D02"/>
    <w:rsid w:val="00BC47F7"/>
    <w:rsid w:val="00BD2890"/>
    <w:rsid w:val="00BF2047"/>
    <w:rsid w:val="00C23E34"/>
    <w:rsid w:val="00C26EF1"/>
    <w:rsid w:val="00C37BF7"/>
    <w:rsid w:val="00C42629"/>
    <w:rsid w:val="00C65F76"/>
    <w:rsid w:val="00C80C07"/>
    <w:rsid w:val="00CA06EA"/>
    <w:rsid w:val="00CB6512"/>
    <w:rsid w:val="00D57F50"/>
    <w:rsid w:val="00D8357F"/>
    <w:rsid w:val="00D922CC"/>
    <w:rsid w:val="00D96537"/>
    <w:rsid w:val="00DD1450"/>
    <w:rsid w:val="00DD7786"/>
    <w:rsid w:val="00DE1BDD"/>
    <w:rsid w:val="00E36155"/>
    <w:rsid w:val="00E71E70"/>
    <w:rsid w:val="00E901A0"/>
    <w:rsid w:val="00ED0653"/>
    <w:rsid w:val="00F21C2C"/>
    <w:rsid w:val="00F52900"/>
    <w:rsid w:val="00F948CC"/>
    <w:rsid w:val="00FB5430"/>
    <w:rsid w:val="00FC07C2"/>
    <w:rsid w:val="00FD5D24"/>
    <w:rsid w:val="00FF41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50899"/>
  <w15:docId w15:val="{D34DBFDC-22DE-4F8A-995F-9B56D820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091AE8"/>
    <w:pPr>
      <w:ind w:left="720"/>
      <w:contextualSpacing/>
    </w:pPr>
  </w:style>
  <w:style w:type="paragraph" w:styleId="Header">
    <w:name w:val="header"/>
    <w:basedOn w:val="Normal"/>
    <w:link w:val="HeaderChar"/>
    <w:uiPriority w:val="99"/>
    <w:unhideWhenUsed/>
    <w:rsid w:val="00B114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1477"/>
    <w:rPr>
      <w:position w:val="-1"/>
      <w:lang w:eastAsia="en-US"/>
    </w:rPr>
  </w:style>
  <w:style w:type="paragraph" w:styleId="Footer">
    <w:name w:val="footer"/>
    <w:basedOn w:val="Normal"/>
    <w:link w:val="FooterChar"/>
    <w:uiPriority w:val="99"/>
    <w:unhideWhenUsed/>
    <w:rsid w:val="00B114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1477"/>
    <w:rPr>
      <w:position w:val="-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1L7Q8KrN46WLGI7BHqoFqB9FA==">AMUW2mUEl4ZLdIvpea15MGy6XIUBwjeEAsJ2hXGCWmkY8SqPN7lQ7M3kvupdFRhONmopzTOkZtaBgJt7MoPeb59x5lbenl20Oka99pljYa6XNG9FvKVIX2o=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Dr.karndikar</dc:creator>
  <cp:lastModifiedBy>Swapnil Mangale</cp:lastModifiedBy>
  <cp:revision>49</cp:revision>
  <dcterms:created xsi:type="dcterms:W3CDTF">2025-10-13T05:30:00Z</dcterms:created>
  <dcterms:modified xsi:type="dcterms:W3CDTF">2025-10-14T05:46:00Z</dcterms:modified>
</cp:coreProperties>
</file>