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B04BA2" w14:paraId="7E9ED041" w14:textId="77777777" w:rsidTr="00B463DF">
        <w:trPr>
          <w:trHeight w:val="330"/>
          <w:jc w:val="center"/>
        </w:trPr>
        <w:tc>
          <w:tcPr>
            <w:tcW w:w="10343" w:type="dxa"/>
            <w:gridSpan w:val="3"/>
            <w:vAlign w:val="center"/>
          </w:tcPr>
          <w:p w14:paraId="2100D02B" w14:textId="5639AF41" w:rsidR="00B04BA2" w:rsidRDefault="00412791">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Trim: </w:t>
            </w:r>
            <w:r w:rsidR="00503A74">
              <w:rPr>
                <w:rFonts w:ascii="Times New Roman" w:eastAsia="Times New Roman" w:hAnsi="Times New Roman" w:cs="Times New Roman"/>
                <w:b/>
                <w:sz w:val="24"/>
                <w:szCs w:val="24"/>
              </w:rPr>
              <w:t>June - Oct 2025</w:t>
            </w:r>
          </w:p>
          <w:p w14:paraId="373EC881" w14:textId="49F98330"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F67BAA">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w:t>
            </w:r>
            <w:r w:rsidR="00F67BAA">
              <w:rPr>
                <w:rFonts w:ascii="Times New Roman" w:eastAsia="Times New Roman" w:hAnsi="Times New Roman" w:cs="Times New Roman"/>
                <w:b/>
                <w:sz w:val="24"/>
                <w:szCs w:val="24"/>
              </w:rPr>
              <w:t xml:space="preserve">   </w:t>
            </w:r>
            <w:r w:rsidR="00897303">
              <w:rPr>
                <w:rFonts w:ascii="Times New Roman" w:eastAsia="Times New Roman" w:hAnsi="Times New Roman" w:cs="Times New Roman"/>
                <w:b/>
                <w:sz w:val="24"/>
                <w:szCs w:val="24"/>
              </w:rPr>
              <w:t xml:space="preserve">   </w:t>
            </w:r>
            <w:r w:rsidR="00F67BAA">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 xml:space="preserve">xamination: </w:t>
            </w:r>
            <w:r w:rsidR="00503A74">
              <w:rPr>
                <w:rFonts w:ascii="Times New Roman" w:eastAsia="Times New Roman" w:hAnsi="Times New Roman" w:cs="Times New Roman"/>
                <w:b/>
                <w:sz w:val="24"/>
                <w:szCs w:val="24"/>
              </w:rPr>
              <w:t>ETE</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6A10B7">
              <w:rPr>
                <w:rFonts w:ascii="Times New Roman" w:eastAsia="Times New Roman" w:hAnsi="Times New Roman" w:cs="Times New Roman"/>
                <w:b/>
                <w:sz w:val="24"/>
                <w:szCs w:val="24"/>
              </w:rPr>
              <w:t xml:space="preserve"> </w:t>
            </w:r>
            <w:r w:rsidR="00FF41E0">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 xml:space="preserve">   </w:t>
            </w:r>
            <w:r w:rsidR="00F67BAA">
              <w:rPr>
                <w:rFonts w:ascii="Times New Roman" w:eastAsia="Times New Roman" w:hAnsi="Times New Roman" w:cs="Times New Roman"/>
                <w:b/>
                <w:sz w:val="24"/>
                <w:szCs w:val="24"/>
              </w:rPr>
              <w:t>1</w:t>
            </w:r>
            <w:r w:rsidR="005F24F9">
              <w:rPr>
                <w:rFonts w:ascii="Times New Roman" w:eastAsia="Times New Roman" w:hAnsi="Times New Roman" w:cs="Times New Roman"/>
                <w:b/>
                <w:sz w:val="24"/>
                <w:szCs w:val="24"/>
              </w:rPr>
              <w:t>3</w:t>
            </w:r>
            <w:r w:rsidR="00F67BAA">
              <w:rPr>
                <w:rFonts w:ascii="Times New Roman" w:eastAsia="Times New Roman" w:hAnsi="Times New Roman" w:cs="Times New Roman"/>
                <w:b/>
                <w:sz w:val="24"/>
                <w:szCs w:val="24"/>
              </w:rPr>
              <w:t>.10.25</w:t>
            </w:r>
            <w:r>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Duration:</w:t>
            </w:r>
            <w:r w:rsidR="00F21C2C">
              <w:rPr>
                <w:rFonts w:ascii="Times New Roman" w:eastAsia="Times New Roman" w:hAnsi="Times New Roman" w:cs="Times New Roman"/>
                <w:b/>
                <w:sz w:val="24"/>
                <w:szCs w:val="24"/>
              </w:rPr>
              <w:t xml:space="preserve"> </w:t>
            </w:r>
            <w:r w:rsidR="003005F9">
              <w:rPr>
                <w:rFonts w:ascii="Times New Roman" w:eastAsia="Times New Roman" w:hAnsi="Times New Roman" w:cs="Times New Roman"/>
                <w:b/>
                <w:sz w:val="24"/>
                <w:szCs w:val="24"/>
              </w:rPr>
              <w:t>02</w:t>
            </w:r>
            <w:r w:rsidR="00F21C2C">
              <w:rPr>
                <w:rFonts w:ascii="Times New Roman" w:eastAsia="Times New Roman" w:hAnsi="Times New Roman" w:cs="Times New Roman"/>
                <w:b/>
                <w:sz w:val="24"/>
                <w:szCs w:val="24"/>
              </w:rPr>
              <w:t xml:space="preserve">  hrs</w:t>
            </w:r>
          </w:p>
        </w:tc>
      </w:tr>
      <w:tr w:rsidR="00B04BA2" w14:paraId="0C126FB2" w14:textId="77777777" w:rsidTr="00B463DF">
        <w:trPr>
          <w:trHeight w:val="330"/>
          <w:jc w:val="center"/>
        </w:trPr>
        <w:tc>
          <w:tcPr>
            <w:tcW w:w="5382" w:type="dxa"/>
            <w:vAlign w:val="center"/>
          </w:tcPr>
          <w:p w14:paraId="2DA85430" w14:textId="0192ED4E"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w:t>
            </w:r>
            <w:r w:rsidR="00B84055">
              <w:rPr>
                <w:rFonts w:ascii="Times New Roman" w:eastAsia="Times New Roman" w:hAnsi="Times New Roman" w:cs="Times New Roman"/>
                <w:b/>
                <w:sz w:val="24"/>
                <w:szCs w:val="24"/>
              </w:rPr>
              <w:t xml:space="preserve"> </w:t>
            </w:r>
            <w:r w:rsidR="005F24F9">
              <w:rPr>
                <w:rFonts w:ascii="Times New Roman" w:eastAsia="Times New Roman" w:hAnsi="Times New Roman" w:cs="Times New Roman"/>
                <w:b/>
                <w:sz w:val="24"/>
                <w:szCs w:val="24"/>
              </w:rPr>
              <w:t>14</w:t>
            </w:r>
          </w:p>
          <w:p w14:paraId="2DB2719B" w14:textId="0B90296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F67BAA">
              <w:rPr>
                <w:rFonts w:ascii="Times New Roman" w:eastAsia="Times New Roman" w:hAnsi="Times New Roman" w:cs="Times New Roman"/>
                <w:b/>
                <w:sz w:val="24"/>
                <w:szCs w:val="24"/>
              </w:rPr>
              <w:t xml:space="preserve"> MBA SM (2024 – 26)</w:t>
            </w:r>
          </w:p>
        </w:tc>
        <w:tc>
          <w:tcPr>
            <w:tcW w:w="1761" w:type="dxa"/>
            <w:vAlign w:val="center"/>
          </w:tcPr>
          <w:p w14:paraId="31BD1BAE" w14:textId="2A2FB4E5"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F67BAA">
              <w:rPr>
                <w:rFonts w:ascii="Times New Roman" w:eastAsia="Times New Roman" w:hAnsi="Times New Roman" w:cs="Times New Roman"/>
                <w:sz w:val="24"/>
                <w:szCs w:val="24"/>
              </w:rPr>
              <w:t>S</w:t>
            </w:r>
            <w:r>
              <w:rPr>
                <w:rFonts w:ascii="Times New Roman" w:eastAsia="Times New Roman" w:hAnsi="Times New Roman" w:cs="Times New Roman"/>
                <w:sz w:val="24"/>
                <w:szCs w:val="24"/>
              </w:rPr>
              <w:t>Y</w:t>
            </w:r>
          </w:p>
        </w:tc>
        <w:tc>
          <w:tcPr>
            <w:tcW w:w="3200" w:type="dxa"/>
            <w:vAlign w:val="center"/>
          </w:tcPr>
          <w:p w14:paraId="3EDBA9EB" w14:textId="349017C0"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Semester: </w:t>
            </w:r>
            <w:r w:rsidR="00F67BAA">
              <w:rPr>
                <w:rFonts w:ascii="Times New Roman" w:eastAsia="Times New Roman" w:hAnsi="Times New Roman" w:cs="Times New Roman"/>
                <w:b/>
                <w:sz w:val="24"/>
                <w:szCs w:val="24"/>
              </w:rPr>
              <w:t>III</w:t>
            </w:r>
          </w:p>
        </w:tc>
      </w:tr>
      <w:tr w:rsidR="00B04BA2" w14:paraId="1A0D59AF" w14:textId="77777777" w:rsidTr="00B463DF">
        <w:trPr>
          <w:jc w:val="center"/>
        </w:trPr>
        <w:tc>
          <w:tcPr>
            <w:tcW w:w="5382" w:type="dxa"/>
            <w:vAlign w:val="center"/>
          </w:tcPr>
          <w:p w14:paraId="3A53B28B" w14:textId="1812A2A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4961" w:type="dxa"/>
            <w:gridSpan w:val="2"/>
            <w:vAlign w:val="center"/>
          </w:tcPr>
          <w:p w14:paraId="37F53EC9" w14:textId="0ED57AB6"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r w:rsidR="00F67BAA">
              <w:rPr>
                <w:rFonts w:ascii="Times New Roman" w:eastAsia="Times New Roman" w:hAnsi="Times New Roman" w:cs="Times New Roman"/>
                <w:b/>
                <w:sz w:val="24"/>
                <w:szCs w:val="24"/>
              </w:rPr>
              <w:t>Marketing</w:t>
            </w:r>
          </w:p>
          <w:p w14:paraId="56767903" w14:textId="1DF5BCF4" w:rsidR="00B04BA2" w:rsidRDefault="00B04BA2" w:rsidP="0003731C">
            <w:pPr>
              <w:spacing w:after="0" w:line="240" w:lineRule="auto"/>
              <w:ind w:leftChars="0" w:left="0" w:firstLineChars="0" w:firstLine="0"/>
              <w:rPr>
                <w:rFonts w:ascii="Times New Roman" w:eastAsia="Times New Roman" w:hAnsi="Times New Roman" w:cs="Times New Roman"/>
                <w:sz w:val="24"/>
                <w:szCs w:val="24"/>
              </w:rPr>
            </w:pPr>
          </w:p>
        </w:tc>
      </w:tr>
      <w:tr w:rsidR="00B04BA2" w14:paraId="489AC586" w14:textId="77777777" w:rsidTr="00B463DF">
        <w:trPr>
          <w:jc w:val="center"/>
        </w:trPr>
        <w:tc>
          <w:tcPr>
            <w:tcW w:w="5382" w:type="dxa"/>
            <w:vAlign w:val="center"/>
          </w:tcPr>
          <w:p w14:paraId="0D365024" w14:textId="152971AB"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5F24F9" w:rsidRPr="005F24F9">
              <w:rPr>
                <w:rFonts w:ascii="Times New Roman" w:eastAsia="Times New Roman" w:hAnsi="Times New Roman" w:cs="Times New Roman"/>
                <w:b/>
                <w:sz w:val="24"/>
                <w:szCs w:val="24"/>
              </w:rPr>
              <w:t>17P2251</w:t>
            </w:r>
            <w:r>
              <w:rPr>
                <w:rFonts w:ascii="Times New Roman" w:eastAsia="Times New Roman" w:hAnsi="Times New Roman" w:cs="Times New Roman"/>
                <w:b/>
                <w:sz w:val="24"/>
                <w:szCs w:val="24"/>
              </w:rPr>
              <w:t xml:space="preserve">              </w:t>
            </w:r>
          </w:p>
        </w:tc>
        <w:tc>
          <w:tcPr>
            <w:tcW w:w="4961" w:type="dxa"/>
            <w:gridSpan w:val="2"/>
            <w:vAlign w:val="center"/>
          </w:tcPr>
          <w:p w14:paraId="77AD2614" w14:textId="35A6AC7B"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F67BAA">
              <w:rPr>
                <w:rFonts w:ascii="Times New Roman" w:eastAsia="Times New Roman" w:hAnsi="Times New Roman" w:cs="Times New Roman"/>
                <w:b/>
                <w:sz w:val="24"/>
                <w:szCs w:val="24"/>
              </w:rPr>
              <w:t>Integrated Marketing Communication in Sports Management</w:t>
            </w:r>
          </w:p>
        </w:tc>
      </w:tr>
      <w:tr w:rsidR="00B04BA2" w14:paraId="1C747F8E" w14:textId="77777777" w:rsidTr="00B463DF">
        <w:trPr>
          <w:jc w:val="center"/>
        </w:trPr>
        <w:tc>
          <w:tcPr>
            <w:tcW w:w="10343" w:type="dxa"/>
            <w:gridSpan w:val="3"/>
            <w:vAlign w:val="center"/>
          </w:tcPr>
          <w:p w14:paraId="6B8B16E6" w14:textId="056302F4" w:rsidR="00B04BA2" w:rsidRDefault="0000000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r w:rsidR="00F67BAA">
              <w:rPr>
                <w:rFonts w:ascii="Times New Roman" w:eastAsia="Times New Roman" w:hAnsi="Times New Roman" w:cs="Times New Roman"/>
                <w:b/>
                <w:sz w:val="24"/>
                <w:szCs w:val="24"/>
              </w:rPr>
              <w:t>Question 1 is compulsory. Choose any 4 questions from Q2 to Q6</w:t>
            </w:r>
          </w:p>
          <w:p w14:paraId="7498940C" w14:textId="06C9BE19" w:rsidR="0003731C" w:rsidRDefault="0003731C" w:rsidP="0003731C">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8334"/>
        <w:gridCol w:w="992"/>
      </w:tblGrid>
      <w:tr w:rsidR="00934539" w:rsidRPr="00934539" w14:paraId="6013C33F" w14:textId="77777777" w:rsidTr="00B463DF">
        <w:trPr>
          <w:trHeight w:val="1140"/>
        </w:trPr>
        <w:tc>
          <w:tcPr>
            <w:tcW w:w="1135" w:type="dxa"/>
          </w:tcPr>
          <w:p w14:paraId="1F1478C2"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8334" w:type="dxa"/>
          </w:tcPr>
          <w:p w14:paraId="6F697062" w14:textId="77777777" w:rsidR="00B04BA2" w:rsidRPr="00934539" w:rsidRDefault="00B04BA2">
            <w:pPr>
              <w:spacing w:after="0" w:line="240" w:lineRule="auto"/>
              <w:ind w:left="0" w:hanging="2"/>
              <w:jc w:val="center"/>
              <w:rPr>
                <w:rFonts w:ascii="Times New Roman" w:eastAsia="Times New Roman" w:hAnsi="Times New Roman" w:cs="Times New Roman"/>
                <w:sz w:val="24"/>
                <w:szCs w:val="24"/>
              </w:rPr>
            </w:pPr>
          </w:p>
        </w:tc>
        <w:tc>
          <w:tcPr>
            <w:tcW w:w="992" w:type="dxa"/>
          </w:tcPr>
          <w:p w14:paraId="3B094B80"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934539" w:rsidRPr="00934539" w14:paraId="76AC2678" w14:textId="77777777" w:rsidTr="00B463DF">
        <w:trPr>
          <w:trHeight w:val="1140"/>
        </w:trPr>
        <w:tc>
          <w:tcPr>
            <w:tcW w:w="1135" w:type="dxa"/>
          </w:tcPr>
          <w:p w14:paraId="713623D2" w14:textId="1630E033" w:rsidR="00B04BA2" w:rsidRPr="00F67BAA" w:rsidRDefault="00B04BA2" w:rsidP="00F67BAA">
            <w:pPr>
              <w:pStyle w:val="ListParagraph"/>
              <w:numPr>
                <w:ilvl w:val="0"/>
                <w:numId w:val="1"/>
              </w:numPr>
              <w:spacing w:after="0" w:line="240" w:lineRule="auto"/>
              <w:ind w:leftChars="0" w:firstLineChars="0"/>
              <w:jc w:val="both"/>
              <w:rPr>
                <w:rFonts w:ascii="Times New Roman" w:eastAsia="Times New Roman" w:hAnsi="Times New Roman" w:cs="Times New Roman"/>
                <w:sz w:val="24"/>
                <w:szCs w:val="24"/>
              </w:rPr>
            </w:pPr>
          </w:p>
        </w:tc>
        <w:tc>
          <w:tcPr>
            <w:tcW w:w="8334" w:type="dxa"/>
          </w:tcPr>
          <w:p w14:paraId="1A4D305C" w14:textId="77777777" w:rsidR="00F67BAA" w:rsidRDefault="00F67BAA" w:rsidP="00F67BAA">
            <w:pPr>
              <w:pStyle w:val="NormalWeb"/>
              <w:spacing w:line="276" w:lineRule="auto"/>
            </w:pPr>
            <w:r>
              <w:t>A sportswear brand is launching a “Run for Fitness” campaign across 5 cities, targeting 50,000 college students. The brand’s objectives:</w:t>
            </w:r>
          </w:p>
          <w:p w14:paraId="1E44F13F" w14:textId="77777777" w:rsidR="00F67BAA" w:rsidRDefault="00F67BAA" w:rsidP="00F67BAA">
            <w:pPr>
              <w:pStyle w:val="NormalWeb"/>
              <w:numPr>
                <w:ilvl w:val="0"/>
                <w:numId w:val="2"/>
              </w:numPr>
              <w:spacing w:line="276" w:lineRule="auto"/>
              <w:ind w:left="0" w:hanging="2"/>
            </w:pPr>
            <w:r>
              <w:t>Awareness: Reach 70% of the target audience within 3 months.</w:t>
            </w:r>
          </w:p>
          <w:p w14:paraId="55E7BDBA" w14:textId="77777777" w:rsidR="00F67BAA" w:rsidRDefault="00F67BAA" w:rsidP="00F67BAA">
            <w:pPr>
              <w:pStyle w:val="NormalWeb"/>
              <w:numPr>
                <w:ilvl w:val="0"/>
                <w:numId w:val="2"/>
              </w:numPr>
              <w:spacing w:line="276" w:lineRule="auto"/>
              <w:ind w:left="0" w:hanging="2"/>
            </w:pPr>
            <w:r>
              <w:t>Engagement: Get at least 20,000 students to participate in city runs.</w:t>
            </w:r>
          </w:p>
          <w:p w14:paraId="3666591E" w14:textId="77777777" w:rsidR="00F67BAA" w:rsidRDefault="00F67BAA" w:rsidP="00F67BAA">
            <w:pPr>
              <w:pStyle w:val="NormalWeb"/>
              <w:numPr>
                <w:ilvl w:val="0"/>
                <w:numId w:val="2"/>
              </w:numPr>
              <w:spacing w:line="276" w:lineRule="auto"/>
              <w:ind w:left="0" w:hanging="2"/>
            </w:pPr>
            <w:r>
              <w:t>Conversion: Achieve 10,000 online purchases through promo codes.</w:t>
            </w:r>
          </w:p>
          <w:p w14:paraId="3DFB46DB" w14:textId="77777777" w:rsidR="00B04BA2" w:rsidRDefault="00F67BAA" w:rsidP="00F67BAA">
            <w:pPr>
              <w:pStyle w:val="NormalWeb"/>
              <w:spacing w:line="276" w:lineRule="auto"/>
              <w:ind w:hanging="2"/>
              <w:jc w:val="both"/>
            </w:pPr>
            <w:r>
              <w:t xml:space="preserve">Apply all the components of an </w:t>
            </w:r>
            <w:r>
              <w:rPr>
                <w:rStyle w:val="Strong"/>
                <w:rFonts w:eastAsiaTheme="majorEastAsia"/>
              </w:rPr>
              <w:t>Integrated Marketing Plan</w:t>
            </w:r>
            <w:r>
              <w:t xml:space="preserve"> to outline the steps this brand should take to ensure consistency in communication across digital, on-ground, and influencer channels. Elaborate on the key consumer insight and key message of the campaign and detail the IMC initiatives across the multiple channels, to bring this message to life and achieve the brand goals given above.</w:t>
            </w:r>
          </w:p>
          <w:p w14:paraId="6F7C0FA9" w14:textId="784D496B" w:rsidR="00F67BAA" w:rsidRPr="00934539" w:rsidRDefault="00F67BAA" w:rsidP="00F67BAA">
            <w:pPr>
              <w:pStyle w:val="NormalWeb"/>
              <w:spacing w:line="276" w:lineRule="auto"/>
              <w:ind w:hanging="2"/>
              <w:jc w:val="both"/>
            </w:pPr>
          </w:p>
        </w:tc>
        <w:tc>
          <w:tcPr>
            <w:tcW w:w="992" w:type="dxa"/>
          </w:tcPr>
          <w:p w14:paraId="0571B7FD" w14:textId="77CA7134" w:rsidR="00B04BA2" w:rsidRPr="00934539" w:rsidRDefault="00F67BA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4539" w:rsidRPr="00934539" w14:paraId="6E644961" w14:textId="77777777" w:rsidTr="00B463DF">
        <w:trPr>
          <w:trHeight w:val="1140"/>
        </w:trPr>
        <w:tc>
          <w:tcPr>
            <w:tcW w:w="1135" w:type="dxa"/>
          </w:tcPr>
          <w:p w14:paraId="2D878D33" w14:textId="33249C53" w:rsidR="00B04BA2" w:rsidRPr="00F67BAA" w:rsidRDefault="00B04BA2" w:rsidP="00F67BAA">
            <w:pPr>
              <w:pStyle w:val="ListParagraph"/>
              <w:numPr>
                <w:ilvl w:val="0"/>
                <w:numId w:val="1"/>
              </w:numPr>
              <w:spacing w:after="0" w:line="240" w:lineRule="auto"/>
              <w:ind w:leftChars="0" w:firstLineChars="0"/>
              <w:jc w:val="both"/>
              <w:rPr>
                <w:rFonts w:ascii="Times New Roman" w:eastAsia="Times New Roman" w:hAnsi="Times New Roman" w:cs="Times New Roman"/>
                <w:sz w:val="24"/>
                <w:szCs w:val="24"/>
              </w:rPr>
            </w:pPr>
          </w:p>
          <w:p w14:paraId="4440B365"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p w14:paraId="012F09AE"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8334" w:type="dxa"/>
          </w:tcPr>
          <w:p w14:paraId="0116463E" w14:textId="119BBFD7" w:rsidR="002A06E9" w:rsidRDefault="002A06E9" w:rsidP="002A06E9">
            <w:pPr>
              <w:pStyle w:val="NormalWeb"/>
              <w:spacing w:line="276" w:lineRule="auto"/>
              <w:ind w:left="-2"/>
              <w:jc w:val="both"/>
            </w:pPr>
            <w:r>
              <w:t>A badminton player has recently broken into the world top 10 rankings and has 1.5 million Instagram followers. A sports equipment brand is evaluating an endorsement deal with the sportsperson, which will cost them ₹5 crore annually.</w:t>
            </w:r>
          </w:p>
          <w:p w14:paraId="17971AEF" w14:textId="77777777" w:rsidR="00B04BA2" w:rsidRDefault="002A06E9" w:rsidP="002A06E9">
            <w:pPr>
              <w:pStyle w:val="NormalWeb"/>
              <w:spacing w:line="276" w:lineRule="auto"/>
              <w:ind w:hanging="2"/>
              <w:jc w:val="both"/>
            </w:pPr>
            <w:r>
              <w:t>What are the attributes of Source effectiveness that the brand should consider and outline the key criteria (fit, credibility, risk, ROI) for decision-making and for assessing celebrity endorsement performance.</w:t>
            </w:r>
          </w:p>
          <w:p w14:paraId="0492FF7A" w14:textId="6AB955A5" w:rsidR="002A06E9" w:rsidRPr="00934539" w:rsidRDefault="002A06E9" w:rsidP="002A06E9">
            <w:pPr>
              <w:pStyle w:val="NormalWeb"/>
              <w:spacing w:line="276" w:lineRule="auto"/>
              <w:ind w:hanging="2"/>
              <w:jc w:val="both"/>
            </w:pPr>
          </w:p>
        </w:tc>
        <w:tc>
          <w:tcPr>
            <w:tcW w:w="992" w:type="dxa"/>
          </w:tcPr>
          <w:p w14:paraId="165FA5B2" w14:textId="286DC1EC" w:rsidR="00B04BA2" w:rsidRPr="00934539" w:rsidRDefault="002A06E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4539" w:rsidRPr="00934539" w14:paraId="58B5486C" w14:textId="77777777" w:rsidTr="00B463DF">
        <w:trPr>
          <w:trHeight w:val="1140"/>
        </w:trPr>
        <w:tc>
          <w:tcPr>
            <w:tcW w:w="1135" w:type="dxa"/>
          </w:tcPr>
          <w:p w14:paraId="185FF327" w14:textId="67B12620" w:rsidR="00B04BA2" w:rsidRPr="00934539" w:rsidRDefault="002A06E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334" w:type="dxa"/>
          </w:tcPr>
          <w:p w14:paraId="5097D6BD" w14:textId="77777777" w:rsidR="002A06E9" w:rsidRDefault="002A06E9" w:rsidP="002A06E9">
            <w:pPr>
              <w:pStyle w:val="NormalWeb"/>
              <w:spacing w:line="276" w:lineRule="auto"/>
              <w:ind w:left="-2"/>
            </w:pPr>
            <w:r>
              <w:t>A football league in India has an average stadium attendance of 30,000 per match and TV viewership of 5 million per game seeks sponsors. Its brand image: fast-growing, youth-oriented, but  the football league lacks premium positioning.</w:t>
            </w:r>
          </w:p>
          <w:p w14:paraId="78CC1C22" w14:textId="77777777" w:rsidR="002A06E9" w:rsidRDefault="002A06E9" w:rsidP="002A06E9">
            <w:pPr>
              <w:pStyle w:val="NormalWeb"/>
              <w:spacing w:line="276" w:lineRule="auto"/>
              <w:ind w:hanging="2"/>
            </w:pPr>
            <w:r>
              <w:t xml:space="preserve">Apply the concept of </w:t>
            </w:r>
            <w:r>
              <w:rPr>
                <w:rStyle w:val="Strong"/>
                <w:rFonts w:eastAsiaTheme="majorEastAsia"/>
              </w:rPr>
              <w:t>positioning</w:t>
            </w:r>
            <w:r>
              <w:t xml:space="preserve"> to recommend a positioning statement for this football league that differentiates it and guides its communication strategy.</w:t>
            </w:r>
          </w:p>
          <w:p w14:paraId="49604707" w14:textId="52A2A4EA" w:rsidR="002A06E9" w:rsidRDefault="002A06E9" w:rsidP="002A06E9">
            <w:pPr>
              <w:pStyle w:val="NormalWeb"/>
              <w:spacing w:line="276" w:lineRule="auto"/>
              <w:ind w:hanging="2"/>
            </w:pPr>
            <w:r>
              <w:lastRenderedPageBreak/>
              <w:t>S</w:t>
            </w:r>
            <w:r>
              <w:rPr>
                <w:rStyle w:val="Strong"/>
                <w:rFonts w:eastAsiaTheme="majorEastAsia"/>
              </w:rPr>
              <w:t>ponsorships in IMC</w:t>
            </w:r>
            <w:r>
              <w:t xml:space="preserve"> can play role in determining the brand’s positioning. Identify the type of sponsor categories (e.g., lifestyle brands, fintechs, fitness products) that would best fit this football league’s profile and why.</w:t>
            </w:r>
          </w:p>
          <w:p w14:paraId="33FFCDD9"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7788DDE3" w14:textId="6C7395D5" w:rsidR="00B04BA2" w:rsidRPr="00934539" w:rsidRDefault="002A06E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r>
      <w:tr w:rsidR="002A06E9" w:rsidRPr="00934539" w14:paraId="0A41CF41" w14:textId="77777777" w:rsidTr="00B463DF">
        <w:trPr>
          <w:trHeight w:val="1140"/>
        </w:trPr>
        <w:tc>
          <w:tcPr>
            <w:tcW w:w="1135" w:type="dxa"/>
          </w:tcPr>
          <w:p w14:paraId="7BA52139" w14:textId="7DC78E62" w:rsidR="002A06E9" w:rsidRPr="002A06E9" w:rsidRDefault="002A06E9" w:rsidP="002A06E9">
            <w:pPr>
              <w:spacing w:after="0" w:line="240" w:lineRule="auto"/>
              <w:ind w:leftChars="0" w:left="0" w:firstLineChars="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34" w:type="dxa"/>
          </w:tcPr>
          <w:p w14:paraId="382939A6" w14:textId="4DF15059" w:rsidR="002A06E9" w:rsidRPr="00D6521E" w:rsidRDefault="002A06E9" w:rsidP="002A06E9">
            <w:pPr>
              <w:pStyle w:val="NormalWeb"/>
              <w:spacing w:line="276" w:lineRule="auto"/>
              <w:ind w:left="-2"/>
              <w:jc w:val="both"/>
            </w:pPr>
            <w:r w:rsidRPr="00D6521E">
              <w:t>A sports shoe brand wants to establish itself among urban youth (age 18–25</w:t>
            </w:r>
            <w:r>
              <w:t xml:space="preserve"> years</w:t>
            </w:r>
            <w:r w:rsidRPr="00D6521E">
              <w:t>). It is priced mid-market, emphasizes lightweight performance, and plans endorsements with young athletes. Survey data shows:</w:t>
            </w:r>
          </w:p>
          <w:p w14:paraId="209560E9" w14:textId="77777777" w:rsidR="002A06E9" w:rsidRPr="00D6521E" w:rsidRDefault="002A06E9" w:rsidP="002A06E9">
            <w:pPr>
              <w:pStyle w:val="NormalWeb"/>
              <w:numPr>
                <w:ilvl w:val="0"/>
                <w:numId w:val="4"/>
              </w:numPr>
              <w:spacing w:line="276" w:lineRule="auto"/>
              <w:ind w:left="0" w:hanging="2"/>
              <w:jc w:val="both"/>
            </w:pPr>
            <w:r w:rsidRPr="00D6521E">
              <w:t xml:space="preserve">60% of the target group values </w:t>
            </w:r>
            <w:r w:rsidRPr="00D6521E">
              <w:rPr>
                <w:b/>
                <w:bCs/>
              </w:rPr>
              <w:t>style over price</w:t>
            </w:r>
            <w:r w:rsidRPr="00D6521E">
              <w:t>.</w:t>
            </w:r>
          </w:p>
          <w:p w14:paraId="1DB388B0" w14:textId="77777777" w:rsidR="002A06E9" w:rsidRPr="00D6521E" w:rsidRDefault="002A06E9" w:rsidP="002A06E9">
            <w:pPr>
              <w:pStyle w:val="NormalWeb"/>
              <w:numPr>
                <w:ilvl w:val="0"/>
                <w:numId w:val="4"/>
              </w:numPr>
              <w:spacing w:line="276" w:lineRule="auto"/>
              <w:ind w:left="0" w:hanging="2"/>
              <w:jc w:val="both"/>
            </w:pPr>
            <w:r w:rsidRPr="00D6521E">
              <w:t xml:space="preserve">40% value </w:t>
            </w:r>
            <w:r w:rsidRPr="00D6521E">
              <w:rPr>
                <w:b/>
                <w:bCs/>
              </w:rPr>
              <w:t>performance and durability</w:t>
            </w:r>
            <w:r w:rsidRPr="00D6521E">
              <w:t>.</w:t>
            </w:r>
          </w:p>
          <w:p w14:paraId="1BC2807E" w14:textId="77777777" w:rsidR="002A06E9" w:rsidRDefault="002A06E9" w:rsidP="002A06E9">
            <w:pPr>
              <w:pStyle w:val="NormalWeb"/>
              <w:spacing w:line="276" w:lineRule="auto"/>
              <w:ind w:hanging="2"/>
              <w:jc w:val="both"/>
            </w:pPr>
            <w:r w:rsidRPr="00D6521E">
              <w:t xml:space="preserve">Using </w:t>
            </w:r>
            <w:r w:rsidRPr="00D6521E">
              <w:rPr>
                <w:b/>
                <w:bCs/>
              </w:rPr>
              <w:t>Kapferer’s Brand Identity Prism</w:t>
            </w:r>
            <w:r w:rsidRPr="00D6521E">
              <w:t>, apply the six facets (physique, personality, culture, relationship, reflection, self-image) to define the brand’s identity</w:t>
            </w:r>
            <w:r>
              <w:t>.</w:t>
            </w:r>
          </w:p>
          <w:p w14:paraId="08F88836" w14:textId="7AC6B91B" w:rsidR="002A06E9" w:rsidRPr="00934539" w:rsidRDefault="002A06E9" w:rsidP="002A06E9">
            <w:pPr>
              <w:pStyle w:val="NormalWeb"/>
              <w:spacing w:line="276" w:lineRule="auto"/>
              <w:ind w:hanging="2"/>
              <w:jc w:val="both"/>
            </w:pPr>
          </w:p>
        </w:tc>
        <w:tc>
          <w:tcPr>
            <w:tcW w:w="992" w:type="dxa"/>
          </w:tcPr>
          <w:p w14:paraId="418E46E0" w14:textId="0ADE1EAD" w:rsidR="002A06E9" w:rsidRPr="00934539" w:rsidRDefault="002A06E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A06E9" w:rsidRPr="00934539" w14:paraId="4D100872" w14:textId="77777777" w:rsidTr="00B463DF">
        <w:trPr>
          <w:trHeight w:val="1140"/>
        </w:trPr>
        <w:tc>
          <w:tcPr>
            <w:tcW w:w="1135" w:type="dxa"/>
          </w:tcPr>
          <w:p w14:paraId="6C3FE4EC" w14:textId="13C712FA" w:rsidR="002A06E9" w:rsidRPr="00934539" w:rsidRDefault="0089730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334" w:type="dxa"/>
          </w:tcPr>
          <w:p w14:paraId="1DE29351" w14:textId="2F74099E" w:rsidR="00897303" w:rsidRPr="00D6521E" w:rsidRDefault="00897303" w:rsidP="00897303">
            <w:pPr>
              <w:pStyle w:val="NormalWeb"/>
              <w:spacing w:line="276" w:lineRule="auto"/>
              <w:ind w:left="-2"/>
            </w:pPr>
            <w:r w:rsidRPr="00D6521E">
              <w:t>A new sports drink brand is preparing to launch before the upcoming cricket season. Research shows</w:t>
            </w:r>
            <w:r>
              <w:t xml:space="preserve"> that:</w:t>
            </w:r>
          </w:p>
          <w:p w14:paraId="183A55CE" w14:textId="77777777" w:rsidR="00897303" w:rsidRPr="00D6521E" w:rsidRDefault="00897303" w:rsidP="00897303">
            <w:pPr>
              <w:pStyle w:val="NormalWeb"/>
              <w:spacing w:line="276" w:lineRule="auto"/>
            </w:pPr>
            <w:r w:rsidRPr="00D6521E">
              <w:rPr>
                <w:b/>
                <w:bCs/>
              </w:rPr>
              <w:t>Target Segment A (gym-goers, age 18–30):</w:t>
            </w:r>
            <w:r w:rsidRPr="00D6521E">
              <w:t xml:space="preserve"> 70% prefer drinks with high functional benefits (hydration + energy).</w:t>
            </w:r>
          </w:p>
          <w:p w14:paraId="10FA8F57" w14:textId="77777777" w:rsidR="00897303" w:rsidRPr="00D6521E" w:rsidRDefault="00897303" w:rsidP="00897303">
            <w:pPr>
              <w:pStyle w:val="NormalWeb"/>
              <w:spacing w:line="276" w:lineRule="auto"/>
            </w:pPr>
            <w:r w:rsidRPr="00D6521E">
              <w:rPr>
                <w:b/>
                <w:bCs/>
              </w:rPr>
              <w:t>Target Segment B (casual cricket fans, age 20–35):</w:t>
            </w:r>
            <w:r w:rsidRPr="00D6521E">
              <w:t xml:space="preserve"> 65% are more influenced by trendy packaging and celebrity associations.</w:t>
            </w:r>
          </w:p>
          <w:p w14:paraId="260B5496" w14:textId="77777777" w:rsidR="00897303" w:rsidRDefault="00897303" w:rsidP="00897303">
            <w:pPr>
              <w:pStyle w:val="NormalWeb"/>
              <w:spacing w:line="276" w:lineRule="auto"/>
              <w:ind w:hanging="2"/>
            </w:pPr>
            <w:r w:rsidRPr="00D6521E">
              <w:t xml:space="preserve">Explain how you would classify this product in the </w:t>
            </w:r>
            <w:r w:rsidRPr="00D6521E">
              <w:rPr>
                <w:b/>
                <w:bCs/>
              </w:rPr>
              <w:t>FCB Grid</w:t>
            </w:r>
            <w:r w:rsidRPr="00D6521E">
              <w:t xml:space="preserve"> for each target segment and </w:t>
            </w:r>
            <w:r>
              <w:t>specify what</w:t>
            </w:r>
            <w:r w:rsidRPr="00D6521E">
              <w:t xml:space="preserve"> type of communication appeals</w:t>
            </w:r>
            <w:r>
              <w:t xml:space="preserve"> and media channels you will use for </w:t>
            </w:r>
            <w:r w:rsidRPr="00D6521E">
              <w:t>each</w:t>
            </w:r>
            <w:r>
              <w:t xml:space="preserve"> target segment.</w:t>
            </w:r>
          </w:p>
          <w:p w14:paraId="6A3E299E" w14:textId="77777777" w:rsidR="002A06E9" w:rsidRPr="00934539" w:rsidRDefault="002A06E9">
            <w:pPr>
              <w:spacing w:after="0" w:line="240" w:lineRule="auto"/>
              <w:ind w:left="0" w:hanging="2"/>
              <w:jc w:val="both"/>
              <w:rPr>
                <w:rFonts w:ascii="Times New Roman" w:eastAsia="Times New Roman" w:hAnsi="Times New Roman" w:cs="Times New Roman"/>
                <w:sz w:val="24"/>
                <w:szCs w:val="24"/>
              </w:rPr>
            </w:pPr>
          </w:p>
        </w:tc>
        <w:tc>
          <w:tcPr>
            <w:tcW w:w="992" w:type="dxa"/>
          </w:tcPr>
          <w:p w14:paraId="6DCF8436" w14:textId="424E4A8D" w:rsidR="002A06E9" w:rsidRPr="00934539" w:rsidRDefault="0089730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4539" w:rsidRPr="00934539" w14:paraId="44C9F0C0" w14:textId="77777777" w:rsidTr="00B463DF">
        <w:trPr>
          <w:trHeight w:val="1140"/>
        </w:trPr>
        <w:tc>
          <w:tcPr>
            <w:tcW w:w="1135" w:type="dxa"/>
          </w:tcPr>
          <w:p w14:paraId="3DA833EC" w14:textId="565C1009" w:rsidR="00B04BA2" w:rsidRPr="00934539" w:rsidRDefault="0089730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8334" w:type="dxa"/>
          </w:tcPr>
          <w:p w14:paraId="109EA4B3" w14:textId="7F3B210A" w:rsidR="00897303" w:rsidRDefault="00897303" w:rsidP="00897303">
            <w:pPr>
              <w:pStyle w:val="NormalWeb"/>
              <w:spacing w:line="276" w:lineRule="auto"/>
              <w:ind w:left="-2"/>
            </w:pPr>
            <w:r>
              <w:t xml:space="preserve">A fantasy sports platform wants to drive </w:t>
            </w:r>
            <w:r>
              <w:rPr>
                <w:rStyle w:val="Strong"/>
              </w:rPr>
              <w:t>1 million new app downloads</w:t>
            </w:r>
            <w:r>
              <w:t xml:space="preserve"> in the 2 months before the next cricket league. The brand wants to focus only on digital marketing initiatives. </w:t>
            </w:r>
          </w:p>
          <w:p w14:paraId="62C6668A" w14:textId="00B546B1" w:rsidR="00897303" w:rsidRPr="00D6521E" w:rsidRDefault="00897303" w:rsidP="00897303">
            <w:pPr>
              <w:pStyle w:val="NormalWeb"/>
              <w:spacing w:line="276" w:lineRule="auto"/>
              <w:ind w:hanging="2"/>
            </w:pPr>
            <w:r w:rsidRPr="007D5628">
              <w:t xml:space="preserve">Apply the </w:t>
            </w:r>
            <w:r w:rsidRPr="007D5628">
              <w:rPr>
                <w:b/>
                <w:bCs/>
              </w:rPr>
              <w:t>PO</w:t>
            </w:r>
            <w:r>
              <w:rPr>
                <w:b/>
                <w:bCs/>
              </w:rPr>
              <w:t>EM</w:t>
            </w:r>
            <w:r w:rsidRPr="007D5628">
              <w:rPr>
                <w:b/>
                <w:bCs/>
              </w:rPr>
              <w:t xml:space="preserve"> framework</w:t>
            </w:r>
            <w:r w:rsidRPr="007D5628">
              <w:t xml:space="preserve"> </w:t>
            </w:r>
            <w:r>
              <w:t>to design a digital media mix strategy</w:t>
            </w:r>
            <w:r w:rsidRPr="007D5628">
              <w:t xml:space="preserve"> across Paid, Owned, and Earned media to achieve both reach and sustained engagement.</w:t>
            </w:r>
            <w:r>
              <w:t xml:space="preserve"> Mention the key media platforms, role of each platform, content pillars for each platform and budget allocation distribution between </w:t>
            </w:r>
            <w:r w:rsidR="009B6328">
              <w:t>Paid,</w:t>
            </w:r>
            <w:r>
              <w:t xml:space="preserve"> Owned and Earned media.</w:t>
            </w:r>
          </w:p>
          <w:p w14:paraId="78DCB2A8"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45BED3A3" w14:textId="7CDCB685" w:rsidR="00B04BA2" w:rsidRPr="00934539" w:rsidRDefault="0089730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14:paraId="1225DC1B" w14:textId="77777777" w:rsidR="00B04BA2" w:rsidRPr="00934539" w:rsidRDefault="00B04BA2">
      <w:pPr>
        <w:spacing w:after="0" w:line="360" w:lineRule="auto"/>
        <w:ind w:left="0" w:hanging="2"/>
        <w:rPr>
          <w:rFonts w:ascii="Times New Roman" w:eastAsia="Times New Roman" w:hAnsi="Times New Roman" w:cs="Times New Roman"/>
          <w:sz w:val="18"/>
          <w:szCs w:val="18"/>
        </w:rPr>
      </w:pPr>
    </w:p>
    <w:sectPr w:rsidR="00B04BA2" w:rsidRPr="00934539">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20261"/>
    <w:multiLevelType w:val="multilevel"/>
    <w:tmpl w:val="F018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96FDF"/>
    <w:multiLevelType w:val="multilevel"/>
    <w:tmpl w:val="3334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812E13"/>
    <w:multiLevelType w:val="hybridMultilevel"/>
    <w:tmpl w:val="E3223DB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C141AA1"/>
    <w:multiLevelType w:val="hybridMultilevel"/>
    <w:tmpl w:val="DB445F62"/>
    <w:lvl w:ilvl="0" w:tplc="7CD09D8E">
      <w:start w:val="1"/>
      <w:numFmt w:val="decimal"/>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4" w15:restartNumberingAfterBreak="0">
    <w:nsid w:val="7177277D"/>
    <w:multiLevelType w:val="multilevel"/>
    <w:tmpl w:val="60E0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5914253">
    <w:abstractNumId w:val="3"/>
  </w:num>
  <w:num w:numId="2" w16cid:durableId="844056183">
    <w:abstractNumId w:val="0"/>
  </w:num>
  <w:num w:numId="3" w16cid:durableId="1267426837">
    <w:abstractNumId w:val="2"/>
  </w:num>
  <w:num w:numId="4" w16cid:durableId="1115445671">
    <w:abstractNumId w:val="1"/>
  </w:num>
  <w:num w:numId="5" w16cid:durableId="1355955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731C"/>
    <w:rsid w:val="00143D7F"/>
    <w:rsid w:val="00161B16"/>
    <w:rsid w:val="00172030"/>
    <w:rsid w:val="001B2F52"/>
    <w:rsid w:val="00285680"/>
    <w:rsid w:val="002A06E9"/>
    <w:rsid w:val="003005F9"/>
    <w:rsid w:val="00412791"/>
    <w:rsid w:val="00503A74"/>
    <w:rsid w:val="005302A2"/>
    <w:rsid w:val="00582889"/>
    <w:rsid w:val="005D4570"/>
    <w:rsid w:val="005D5495"/>
    <w:rsid w:val="005F24F9"/>
    <w:rsid w:val="006951F4"/>
    <w:rsid w:val="006A10B7"/>
    <w:rsid w:val="00703B10"/>
    <w:rsid w:val="00752198"/>
    <w:rsid w:val="00771F90"/>
    <w:rsid w:val="00816361"/>
    <w:rsid w:val="00897303"/>
    <w:rsid w:val="008F6A8C"/>
    <w:rsid w:val="00934539"/>
    <w:rsid w:val="009B6328"/>
    <w:rsid w:val="009D6624"/>
    <w:rsid w:val="00A126DE"/>
    <w:rsid w:val="00AA1BE3"/>
    <w:rsid w:val="00AE15F8"/>
    <w:rsid w:val="00B04BA2"/>
    <w:rsid w:val="00B463DF"/>
    <w:rsid w:val="00B46F5D"/>
    <w:rsid w:val="00B84055"/>
    <w:rsid w:val="00BB0CBD"/>
    <w:rsid w:val="00BC47F7"/>
    <w:rsid w:val="00BF2047"/>
    <w:rsid w:val="00C26EF1"/>
    <w:rsid w:val="00C80C07"/>
    <w:rsid w:val="00E36155"/>
    <w:rsid w:val="00F21C2C"/>
    <w:rsid w:val="00F67BAA"/>
    <w:rsid w:val="00FB5430"/>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F67BAA"/>
    <w:pPr>
      <w:ind w:left="720"/>
      <w:contextualSpacing/>
    </w:pPr>
  </w:style>
  <w:style w:type="paragraph" w:styleId="NormalWeb">
    <w:name w:val="Normal (Web)"/>
    <w:basedOn w:val="Normal"/>
    <w:uiPriority w:val="99"/>
    <w:unhideWhenUsed/>
    <w:rsid w:val="00F67BAA"/>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N" w:eastAsia="en-IN"/>
    </w:rPr>
  </w:style>
  <w:style w:type="character" w:styleId="Strong">
    <w:name w:val="Strong"/>
    <w:basedOn w:val="DefaultParagraphFont"/>
    <w:uiPriority w:val="22"/>
    <w:qFormat/>
    <w:rsid w:val="00F67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Dr.karndikar</dc:creator>
  <cp:lastModifiedBy>Swapnil Mangale</cp:lastModifiedBy>
  <cp:revision>7</cp:revision>
  <dcterms:created xsi:type="dcterms:W3CDTF">2025-10-06T09:03:00Z</dcterms:created>
  <dcterms:modified xsi:type="dcterms:W3CDTF">2025-10-08T12:27:00Z</dcterms:modified>
</cp:coreProperties>
</file>