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39F83625" w:rsidR="00B04BA2" w:rsidRDefault="007F652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412791">
              <w:rPr>
                <w:rFonts w:ascii="Times New Roman" w:eastAsia="Times New Roman" w:hAnsi="Times New Roman" w:cs="Times New Roman"/>
                <w:b/>
                <w:sz w:val="24"/>
                <w:szCs w:val="24"/>
              </w:rPr>
              <w:t xml:space="preserve">: </w:t>
            </w:r>
            <w:r w:rsidR="00503A74">
              <w:rPr>
                <w:rFonts w:ascii="Times New Roman" w:eastAsia="Times New Roman" w:hAnsi="Times New Roman" w:cs="Times New Roman"/>
                <w:b/>
                <w:sz w:val="24"/>
                <w:szCs w:val="24"/>
              </w:rPr>
              <w:t>June - Oct 2025</w:t>
            </w:r>
          </w:p>
          <w:p w14:paraId="373EC881" w14:textId="021F2CD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AC54A0">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637BF3">
              <w:rPr>
                <w:rFonts w:ascii="Times New Roman" w:eastAsia="Times New Roman" w:hAnsi="Times New Roman" w:cs="Times New Roman"/>
                <w:b/>
                <w:sz w:val="24"/>
                <w:szCs w:val="24"/>
              </w:rPr>
              <w:t>14/10/25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r w:rsidR="00AC54A0">
              <w:rPr>
                <w:rFonts w:ascii="Times New Roman" w:eastAsia="Times New Roman" w:hAnsi="Times New Roman" w:cs="Times New Roman"/>
                <w:b/>
                <w:sz w:val="24"/>
                <w:szCs w:val="24"/>
              </w:rPr>
              <w:t>2</w:t>
            </w:r>
            <w:r w:rsidR="00F21C2C">
              <w:rPr>
                <w:rFonts w:ascii="Times New Roman" w:eastAsia="Times New Roman" w:hAnsi="Times New Roman" w:cs="Times New Roman"/>
                <w:b/>
                <w:sz w:val="24"/>
                <w:szCs w:val="24"/>
              </w:rPr>
              <w:t xml:space="preserve"> hrs</w:t>
            </w:r>
          </w:p>
        </w:tc>
      </w:tr>
      <w:tr w:rsidR="00B04BA2" w14:paraId="0C126FB2" w14:textId="77777777" w:rsidTr="00B463DF">
        <w:trPr>
          <w:trHeight w:val="330"/>
          <w:jc w:val="center"/>
        </w:trPr>
        <w:tc>
          <w:tcPr>
            <w:tcW w:w="5382" w:type="dxa"/>
            <w:vAlign w:val="center"/>
          </w:tcPr>
          <w:p w14:paraId="2DA85430" w14:textId="45CA746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E10F06">
              <w:rPr>
                <w:rFonts w:ascii="Times New Roman" w:eastAsia="Times New Roman" w:hAnsi="Times New Roman" w:cs="Times New Roman"/>
                <w:b/>
                <w:sz w:val="24"/>
                <w:szCs w:val="24"/>
              </w:rPr>
              <w:t xml:space="preserve"> </w:t>
            </w:r>
            <w:r w:rsidR="00506199">
              <w:rPr>
                <w:rFonts w:ascii="Times New Roman" w:eastAsia="Times New Roman" w:hAnsi="Times New Roman" w:cs="Times New Roman"/>
                <w:b/>
                <w:sz w:val="24"/>
                <w:szCs w:val="24"/>
              </w:rPr>
              <w:t xml:space="preserve"> </w:t>
            </w:r>
            <w:r w:rsidR="00E10F06">
              <w:rPr>
                <w:rFonts w:ascii="Times New Roman" w:eastAsia="Times New Roman" w:hAnsi="Times New Roman" w:cs="Times New Roman"/>
                <w:b/>
                <w:sz w:val="24"/>
                <w:szCs w:val="24"/>
              </w:rPr>
              <w:t>14</w:t>
            </w:r>
          </w:p>
          <w:p w14:paraId="2DB2719B" w14:textId="688A459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AC54A0">
              <w:rPr>
                <w:rFonts w:ascii="Times New Roman" w:eastAsia="Times New Roman" w:hAnsi="Times New Roman" w:cs="Times New Roman"/>
                <w:b/>
                <w:sz w:val="24"/>
                <w:szCs w:val="24"/>
              </w:rPr>
              <w:t>MBA SM</w:t>
            </w:r>
          </w:p>
        </w:tc>
        <w:tc>
          <w:tcPr>
            <w:tcW w:w="1761" w:type="dxa"/>
            <w:vAlign w:val="center"/>
          </w:tcPr>
          <w:p w14:paraId="31BD1BAE" w14:textId="38AA3CA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7F652C">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vAlign w:val="center"/>
          </w:tcPr>
          <w:p w14:paraId="3EDBA9EB" w14:textId="1EDB586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1B5611">
              <w:rPr>
                <w:rFonts w:ascii="Times New Roman" w:eastAsia="Times New Roman" w:hAnsi="Times New Roman" w:cs="Times New Roman"/>
                <w:b/>
                <w:sz w:val="24"/>
                <w:szCs w:val="24"/>
              </w:rPr>
              <w:t>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4CEA257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r w:rsidR="00AC54A0">
              <w:rPr>
                <w:rFonts w:ascii="Times New Roman" w:eastAsia="Times New Roman" w:hAnsi="Times New Roman" w:cs="Times New Roman"/>
                <w:b/>
                <w:sz w:val="24"/>
                <w:szCs w:val="24"/>
              </w:rPr>
              <w:t>Finance and Law</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207A862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506199" w:rsidRPr="00506199">
              <w:rPr>
                <w:rFonts w:ascii="Times New Roman" w:eastAsia="Arial" w:hAnsi="Times New Roman" w:cs="Times New Roman"/>
                <w:sz w:val="23"/>
                <w:szCs w:val="23"/>
              </w:rPr>
              <w:t>17P1063</w:t>
            </w:r>
          </w:p>
        </w:tc>
        <w:tc>
          <w:tcPr>
            <w:tcW w:w="4961" w:type="dxa"/>
            <w:gridSpan w:val="2"/>
            <w:vAlign w:val="center"/>
          </w:tcPr>
          <w:p w14:paraId="77AD2614" w14:textId="24CC14F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AC54A0">
              <w:rPr>
                <w:rFonts w:ascii="Times New Roman" w:eastAsia="Times New Roman" w:hAnsi="Times New Roman" w:cs="Times New Roman"/>
                <w:b/>
                <w:sz w:val="24"/>
                <w:szCs w:val="24"/>
              </w:rPr>
              <w:t xml:space="preserve">Management Accounting for Sports </w:t>
            </w:r>
          </w:p>
        </w:tc>
      </w:tr>
      <w:tr w:rsidR="00B04BA2" w14:paraId="1C747F8E" w14:textId="77777777" w:rsidTr="00B463DF">
        <w:trPr>
          <w:jc w:val="center"/>
        </w:trPr>
        <w:tc>
          <w:tcPr>
            <w:tcW w:w="10343" w:type="dxa"/>
            <w:gridSpan w:val="3"/>
            <w:vAlign w:val="center"/>
          </w:tcPr>
          <w:p w14:paraId="00BF02A4" w14:textId="0521666B" w:rsidR="00E10F06" w:rsidRPr="00E10F06" w:rsidRDefault="00000000" w:rsidP="00E10F06">
            <w:pPr>
              <w:pStyle w:val="ListParagraph"/>
              <w:numPr>
                <w:ilvl w:val="0"/>
                <w:numId w:val="10"/>
              </w:numPr>
              <w:spacing w:after="0" w:line="240" w:lineRule="auto"/>
              <w:ind w:leftChars="0" w:firstLineChars="0"/>
              <w:rPr>
                <w:rFonts w:ascii="Times New Roman" w:eastAsia="Times New Roman" w:hAnsi="Times New Roman" w:cs="Times New Roman"/>
                <w:b/>
                <w:sz w:val="24"/>
                <w:szCs w:val="24"/>
              </w:rPr>
            </w:pPr>
            <w:r w:rsidRPr="00E10F06">
              <w:rPr>
                <w:rFonts w:ascii="Times New Roman" w:eastAsia="Times New Roman" w:hAnsi="Times New Roman" w:cs="Times New Roman"/>
                <w:b/>
                <w:sz w:val="24"/>
                <w:szCs w:val="24"/>
              </w:rPr>
              <w:t xml:space="preserve">Instructions: </w:t>
            </w:r>
            <w:r w:rsidR="00E10F06" w:rsidRPr="00E10F06">
              <w:rPr>
                <w:rFonts w:ascii="Times New Roman" w:eastAsia="Times New Roman" w:hAnsi="Times New Roman" w:cs="Times New Roman"/>
                <w:b/>
                <w:sz w:val="24"/>
                <w:szCs w:val="24"/>
              </w:rPr>
              <w:t xml:space="preserve">Solve five questions from the seven questions. </w:t>
            </w:r>
          </w:p>
          <w:p w14:paraId="191A81D0" w14:textId="0AB7642F" w:rsidR="00E10F06" w:rsidRDefault="00E10F0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The Calculator is allowed to be used. </w:t>
            </w:r>
          </w:p>
          <w:p w14:paraId="6B8B16E6" w14:textId="0A47995E" w:rsidR="00B04BA2" w:rsidRDefault="00E10F0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Start a new question on a fresh page. </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6945"/>
        <w:gridCol w:w="1276"/>
        <w:gridCol w:w="992"/>
      </w:tblGrid>
      <w:tr w:rsidR="00642F89" w:rsidRPr="00934539" w14:paraId="6013C33F" w14:textId="2A396258" w:rsidTr="00642F89">
        <w:trPr>
          <w:trHeight w:val="1140"/>
        </w:trPr>
        <w:tc>
          <w:tcPr>
            <w:tcW w:w="1135" w:type="dxa"/>
          </w:tcPr>
          <w:p w14:paraId="1F1478C2"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6945" w:type="dxa"/>
          </w:tcPr>
          <w:p w14:paraId="6F697062" w14:textId="65B160BB" w:rsidR="00642F89" w:rsidRPr="00934539" w:rsidRDefault="00642F89" w:rsidP="00C97DC8">
            <w:pPr>
              <w:spacing w:after="0" w:line="240" w:lineRule="auto"/>
              <w:ind w:left="0" w:hanging="2"/>
              <w:rPr>
                <w:rFonts w:ascii="Times New Roman" w:eastAsia="Times New Roman" w:hAnsi="Times New Roman" w:cs="Times New Roman"/>
                <w:sz w:val="24"/>
                <w:szCs w:val="24"/>
              </w:rPr>
            </w:pPr>
          </w:p>
        </w:tc>
        <w:tc>
          <w:tcPr>
            <w:tcW w:w="1276" w:type="dxa"/>
          </w:tcPr>
          <w:p w14:paraId="3B094B80"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642F89" w:rsidRPr="00934539" w:rsidRDefault="00642F89">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c>
          <w:tcPr>
            <w:tcW w:w="992" w:type="dxa"/>
          </w:tcPr>
          <w:p w14:paraId="767E9259" w14:textId="6A5B7F26" w:rsidR="00642F89" w:rsidRPr="00934539" w:rsidRDefault="00642F89">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 </w:t>
            </w:r>
          </w:p>
        </w:tc>
      </w:tr>
      <w:tr w:rsidR="00642F89" w:rsidRPr="00934539" w14:paraId="76AC2678" w14:textId="70C14C00" w:rsidTr="00642F89">
        <w:trPr>
          <w:trHeight w:val="1140"/>
        </w:trPr>
        <w:tc>
          <w:tcPr>
            <w:tcW w:w="1135" w:type="dxa"/>
          </w:tcPr>
          <w:p w14:paraId="513B232C"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713623D2" w14:textId="64C13EA0" w:rsidR="008D3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45" w:type="dxa"/>
          </w:tcPr>
          <w:p w14:paraId="45092A9F"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p w14:paraId="38794AE3" w14:textId="2C61B5CA" w:rsidR="00AC54A0" w:rsidRPr="00090F71" w:rsidRDefault="00AC54A0" w:rsidP="00AC54A0">
            <w:pPr>
              <w:ind w:left="0" w:hanging="2"/>
              <w:rPr>
                <w:rFonts w:ascii="Times" w:hAnsi="Times" w:cs="Times New Roman"/>
                <w:sz w:val="23"/>
                <w:szCs w:val="23"/>
              </w:rPr>
            </w:pPr>
            <w:r w:rsidRPr="00C97DC8">
              <w:rPr>
                <w:rFonts w:ascii="Times" w:hAnsi="Times" w:cs="Times New Roman"/>
                <w:sz w:val="23"/>
                <w:szCs w:val="23"/>
              </w:rPr>
              <w:t>Tootsie Sports Industries is engaged in the manufacture and sale of sports equipment. The</w:t>
            </w:r>
            <w:r w:rsidRPr="00090F71">
              <w:rPr>
                <w:rFonts w:ascii="Times" w:hAnsi="Times" w:cs="Times New Roman"/>
                <w:sz w:val="23"/>
                <w:szCs w:val="23"/>
              </w:rPr>
              <w:t xml:space="preserve"> following items were listed on Tootsie </w:t>
            </w:r>
            <w:r>
              <w:rPr>
                <w:rFonts w:ascii="Times" w:hAnsi="Times" w:cs="Times New Roman"/>
                <w:sz w:val="23"/>
                <w:szCs w:val="23"/>
              </w:rPr>
              <w:t xml:space="preserve">Sports' </w:t>
            </w:r>
            <w:r w:rsidRPr="00090F71">
              <w:rPr>
                <w:rFonts w:ascii="Times" w:hAnsi="Times" w:cs="Times New Roman"/>
                <w:sz w:val="23"/>
                <w:szCs w:val="23"/>
              </w:rPr>
              <w:t>recent income statement and balance sheet. Mark each item from the balance sheet as an asset (A), liability (L), or shareholders’ equity (SE), and mark each item from the income statement as a revenue (R) or expense (E) item.</w:t>
            </w:r>
          </w:p>
          <w:p w14:paraId="203AAB7A" w14:textId="33DA60AD" w:rsidR="00AC54A0" w:rsidRPr="00AC54A0" w:rsidRDefault="00AC54A0" w:rsidP="00AC54A0">
            <w:pPr>
              <w:pStyle w:val="ListParagraph"/>
              <w:numPr>
                <w:ilvl w:val="0"/>
                <w:numId w:val="4"/>
              </w:numPr>
              <w:ind w:leftChars="0" w:firstLineChars="0"/>
              <w:rPr>
                <w:rFonts w:ascii="Times" w:hAnsi="Times" w:cs="Times New Roman"/>
                <w:sz w:val="23"/>
                <w:szCs w:val="23"/>
              </w:rPr>
            </w:pPr>
            <w:r w:rsidRPr="00AC54A0">
              <w:rPr>
                <w:rFonts w:ascii="Times" w:hAnsi="Times" w:cs="Times New Roman"/>
                <w:sz w:val="23"/>
                <w:szCs w:val="23"/>
              </w:rPr>
              <w:t>Bank loans</w:t>
            </w:r>
            <w:r w:rsidRPr="00AC54A0">
              <w:rPr>
                <w:rFonts w:ascii="Times" w:hAnsi="Times" w:cs="Times New Roman"/>
                <w:sz w:val="23"/>
                <w:szCs w:val="23"/>
              </w:rPr>
              <w:br/>
              <w:t>Selling, marketing, and administrative expenses</w:t>
            </w:r>
            <w:r w:rsidRPr="00AC54A0">
              <w:rPr>
                <w:rFonts w:ascii="Times" w:hAnsi="Times" w:cs="Times New Roman"/>
                <w:sz w:val="23"/>
                <w:szCs w:val="23"/>
              </w:rPr>
              <w:br/>
              <w:t>Accounts payable</w:t>
            </w:r>
            <w:r w:rsidRPr="00AC54A0">
              <w:rPr>
                <w:rFonts w:ascii="Times" w:hAnsi="Times" w:cs="Times New Roman"/>
                <w:sz w:val="23"/>
                <w:szCs w:val="23"/>
              </w:rPr>
              <w:br/>
              <w:t>Dividends payable</w:t>
            </w:r>
            <w:r w:rsidRPr="00AC54A0">
              <w:rPr>
                <w:rFonts w:ascii="Times" w:hAnsi="Times" w:cs="Times New Roman"/>
                <w:sz w:val="23"/>
                <w:szCs w:val="23"/>
              </w:rPr>
              <w:br/>
              <w:t>Retained earnings</w:t>
            </w:r>
            <w:r w:rsidRPr="00AC54A0">
              <w:rPr>
                <w:rFonts w:ascii="Times" w:hAnsi="Times" w:cs="Times New Roman"/>
                <w:sz w:val="23"/>
                <w:szCs w:val="23"/>
              </w:rPr>
              <w:br/>
              <w:t>Cash and cash equivalents</w:t>
            </w:r>
            <w:r w:rsidRPr="00AC54A0">
              <w:rPr>
                <w:rFonts w:ascii="Times" w:hAnsi="Times" w:cs="Times New Roman"/>
                <w:sz w:val="23"/>
                <w:szCs w:val="23"/>
              </w:rPr>
              <w:br/>
              <w:t>Accounts receivable</w:t>
            </w:r>
            <w:r w:rsidRPr="00AC54A0">
              <w:rPr>
                <w:rFonts w:ascii="Times" w:hAnsi="Times" w:cs="Times New Roman"/>
                <w:sz w:val="23"/>
                <w:szCs w:val="23"/>
              </w:rPr>
              <w:br/>
              <w:t>Provision for income taxes</w:t>
            </w:r>
            <w:r w:rsidRPr="00AC54A0">
              <w:rPr>
                <w:rFonts w:ascii="Times" w:hAnsi="Times" w:cs="Times New Roman"/>
                <w:sz w:val="23"/>
                <w:szCs w:val="23"/>
              </w:rPr>
              <w:br/>
              <w:t xml:space="preserve">Donation received </w:t>
            </w:r>
            <w:r w:rsidRPr="00AC54A0">
              <w:rPr>
                <w:rFonts w:ascii="Times" w:hAnsi="Times" w:cs="Times New Roman"/>
                <w:sz w:val="23"/>
                <w:szCs w:val="23"/>
              </w:rPr>
              <w:br/>
              <w:t>Machinery and equipment</w:t>
            </w:r>
            <w:r w:rsidRPr="00AC54A0">
              <w:rPr>
                <w:rFonts w:ascii="Times" w:hAnsi="Times" w:cs="Times New Roman"/>
                <w:sz w:val="23"/>
                <w:szCs w:val="23"/>
              </w:rPr>
              <w:br/>
              <w:t>Product sales</w:t>
            </w:r>
            <w:r w:rsidRPr="00AC54A0">
              <w:rPr>
                <w:rFonts w:ascii="Times" w:hAnsi="Times" w:cs="Times New Roman"/>
                <w:sz w:val="23"/>
                <w:szCs w:val="23"/>
              </w:rPr>
              <w:br/>
              <w:t>Inventories</w:t>
            </w:r>
            <w:r w:rsidRPr="00AC54A0">
              <w:rPr>
                <w:rFonts w:ascii="Times" w:hAnsi="Times" w:cs="Times New Roman"/>
                <w:sz w:val="23"/>
                <w:szCs w:val="23"/>
              </w:rPr>
              <w:br/>
              <w:t>Trademarks</w:t>
            </w:r>
            <w:r w:rsidRPr="00AC54A0">
              <w:rPr>
                <w:rFonts w:ascii="Times" w:hAnsi="Times" w:cs="Times New Roman"/>
                <w:sz w:val="23"/>
                <w:szCs w:val="23"/>
              </w:rPr>
              <w:br/>
              <w:t>Buildings</w:t>
            </w:r>
            <w:r w:rsidRPr="00AC54A0">
              <w:rPr>
                <w:rFonts w:ascii="Times" w:hAnsi="Times" w:cs="Times New Roman"/>
                <w:sz w:val="23"/>
                <w:szCs w:val="23"/>
              </w:rPr>
              <w:br/>
              <w:t xml:space="preserve">Sponsorship received for </w:t>
            </w:r>
            <w:r w:rsidR="008D3F89">
              <w:rPr>
                <w:rFonts w:ascii="Times" w:hAnsi="Times" w:cs="Times New Roman"/>
                <w:sz w:val="23"/>
                <w:szCs w:val="23"/>
              </w:rPr>
              <w:t xml:space="preserve">the </w:t>
            </w:r>
            <w:r w:rsidRPr="00AC54A0">
              <w:rPr>
                <w:rFonts w:ascii="Times" w:hAnsi="Times" w:cs="Times New Roman"/>
                <w:sz w:val="23"/>
                <w:szCs w:val="23"/>
              </w:rPr>
              <w:t>tournament</w:t>
            </w:r>
            <w:r w:rsidRPr="00AC54A0">
              <w:rPr>
                <w:rFonts w:ascii="Times" w:hAnsi="Times" w:cs="Times New Roman"/>
                <w:sz w:val="23"/>
                <w:szCs w:val="23"/>
              </w:rPr>
              <w:br/>
              <w:t>Rental and royalty costs</w:t>
            </w:r>
            <w:r w:rsidRPr="00AC54A0">
              <w:rPr>
                <w:rFonts w:ascii="Times" w:hAnsi="Times" w:cs="Times New Roman"/>
                <w:sz w:val="23"/>
                <w:szCs w:val="23"/>
              </w:rPr>
              <w:br/>
              <w:t>Investments (in other companies)</w:t>
            </w:r>
          </w:p>
          <w:p w14:paraId="0BB4EF01"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p w14:paraId="3741B9A7"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p w14:paraId="6F7C0FA9"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tc>
        <w:tc>
          <w:tcPr>
            <w:tcW w:w="1276" w:type="dxa"/>
          </w:tcPr>
          <w:p w14:paraId="6E285869"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0571B7FD" w14:textId="245A2BA3" w:rsidR="008D3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14:paraId="4CF52D45"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428D9CF4" w14:textId="1536C029" w:rsidR="008D3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r>
      <w:tr w:rsidR="00642F89" w:rsidRPr="00934539" w14:paraId="6E644961" w14:textId="4DCB0758" w:rsidTr="00642F89">
        <w:trPr>
          <w:trHeight w:val="1140"/>
        </w:trPr>
        <w:tc>
          <w:tcPr>
            <w:tcW w:w="1135" w:type="dxa"/>
          </w:tcPr>
          <w:p w14:paraId="2D878D33"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p w14:paraId="4440B365"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p w14:paraId="012F09AE" w14:textId="79191178" w:rsidR="00642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45" w:type="dxa"/>
          </w:tcPr>
          <w:p w14:paraId="5EE941BD" w14:textId="50D0D0D7" w:rsidR="008D3F89" w:rsidRPr="00701B0A" w:rsidRDefault="008D3F89" w:rsidP="008D3F89">
            <w:pPr>
              <w:spacing w:line="360" w:lineRule="auto"/>
              <w:ind w:left="0" w:hanging="2"/>
              <w:rPr>
                <w:rFonts w:ascii="Times New Roman" w:hAnsi="Times New Roman" w:cs="Times New Roman"/>
                <w:lang w:val="en-GB"/>
              </w:rPr>
            </w:pPr>
            <w:r w:rsidRPr="00701B0A">
              <w:rPr>
                <w:rFonts w:ascii="Times New Roman" w:hAnsi="Times New Roman" w:cs="Times New Roman"/>
              </w:rPr>
              <w:t xml:space="preserve">Following </w:t>
            </w:r>
            <w:r w:rsidR="00903422" w:rsidRPr="00701B0A">
              <w:rPr>
                <w:rFonts w:ascii="Times New Roman" w:hAnsi="Times New Roman" w:cs="Times New Roman"/>
              </w:rPr>
              <w:t>are</w:t>
            </w:r>
            <w:r w:rsidRPr="00701B0A">
              <w:rPr>
                <w:rFonts w:ascii="Times New Roman" w:hAnsi="Times New Roman" w:cs="Times New Roman"/>
              </w:rPr>
              <w:t xml:space="preserve"> the data of Shyama and Co. for January 20</w:t>
            </w:r>
            <w:r>
              <w:rPr>
                <w:rFonts w:ascii="Times New Roman" w:hAnsi="Times New Roman" w:cs="Times New Roman"/>
              </w:rPr>
              <w:t>2</w:t>
            </w:r>
            <w:r w:rsidRPr="00701B0A">
              <w:rPr>
                <w:rFonts w:ascii="Times New Roman" w:hAnsi="Times New Roman" w:cs="Times New Roman"/>
              </w:rPr>
              <w:t>5:</w:t>
            </w:r>
          </w:p>
          <w:tbl>
            <w:tblPr>
              <w:tblW w:w="6018" w:type="dxa"/>
              <w:jc w:val="center"/>
              <w:tblLayout w:type="fixed"/>
              <w:tblLook w:val="04A0" w:firstRow="1" w:lastRow="0" w:firstColumn="1" w:lastColumn="0" w:noHBand="0" w:noVBand="1"/>
            </w:tblPr>
            <w:tblGrid>
              <w:gridCol w:w="3891"/>
              <w:gridCol w:w="2127"/>
            </w:tblGrid>
            <w:tr w:rsidR="008D3F89" w:rsidRPr="002E01D1" w14:paraId="5845E084" w14:textId="77777777" w:rsidTr="008D3F89">
              <w:trPr>
                <w:trHeight w:val="292"/>
                <w:jc w:val="center"/>
              </w:trPr>
              <w:tc>
                <w:tcPr>
                  <w:tcW w:w="3891" w:type="dxa"/>
                  <w:tcBorders>
                    <w:top w:val="single" w:sz="4" w:space="0" w:color="auto"/>
                    <w:left w:val="single" w:sz="4" w:space="0" w:color="auto"/>
                    <w:bottom w:val="single" w:sz="4" w:space="0" w:color="auto"/>
                    <w:right w:val="single" w:sz="4" w:space="0" w:color="auto"/>
                  </w:tcBorders>
                  <w:vAlign w:val="center"/>
                  <w:hideMark/>
                </w:tcPr>
                <w:p w14:paraId="358BEBAB" w14:textId="77777777" w:rsidR="008D3F89" w:rsidRPr="002E01D1" w:rsidRDefault="008D3F89" w:rsidP="008D3F89">
                  <w:pPr>
                    <w:spacing w:after="0" w:line="360" w:lineRule="auto"/>
                    <w:ind w:left="0" w:hanging="2"/>
                    <w:jc w:val="center"/>
                    <w:rPr>
                      <w:rFonts w:ascii="Times New Roman" w:eastAsia="Times New Roman" w:hAnsi="Times New Roman" w:cs="Times New Roman"/>
                      <w:b/>
                      <w:bCs/>
                      <w:color w:val="000000"/>
                      <w:lang w:eastAsia="en-IN"/>
                    </w:rPr>
                  </w:pPr>
                  <w:r w:rsidRPr="002E01D1">
                    <w:rPr>
                      <w:rFonts w:ascii="Times New Roman" w:eastAsia="Times New Roman" w:hAnsi="Times New Roman" w:cs="Times New Roman"/>
                      <w:b/>
                      <w:bCs/>
                      <w:color w:val="000000"/>
                      <w:lang w:eastAsia="en-IN"/>
                    </w:rPr>
                    <w:t>Particulars</w:t>
                  </w:r>
                </w:p>
              </w:tc>
              <w:tc>
                <w:tcPr>
                  <w:tcW w:w="2127" w:type="dxa"/>
                  <w:tcBorders>
                    <w:top w:val="single" w:sz="4" w:space="0" w:color="auto"/>
                    <w:left w:val="nil"/>
                    <w:bottom w:val="single" w:sz="4" w:space="0" w:color="auto"/>
                    <w:right w:val="single" w:sz="4" w:space="0" w:color="auto"/>
                  </w:tcBorders>
                  <w:vAlign w:val="center"/>
                  <w:hideMark/>
                </w:tcPr>
                <w:p w14:paraId="53DCCA33" w14:textId="77777777" w:rsidR="008D3F89" w:rsidRPr="002E01D1" w:rsidRDefault="008D3F89" w:rsidP="008D3F89">
                  <w:pPr>
                    <w:spacing w:after="0" w:line="360" w:lineRule="auto"/>
                    <w:ind w:left="0" w:hanging="2"/>
                    <w:jc w:val="right"/>
                    <w:rPr>
                      <w:rFonts w:ascii="Times New Roman" w:eastAsia="Times New Roman" w:hAnsi="Times New Roman" w:cs="Times New Roman"/>
                      <w:b/>
                      <w:bCs/>
                      <w:color w:val="000000"/>
                      <w:lang w:eastAsia="en-IN"/>
                    </w:rPr>
                  </w:pPr>
                  <w:r w:rsidRPr="002E01D1">
                    <w:rPr>
                      <w:rFonts w:ascii="Times New Roman" w:eastAsia="Times New Roman" w:hAnsi="Times New Roman" w:cs="Times New Roman"/>
                      <w:b/>
                      <w:bCs/>
                      <w:color w:val="000000"/>
                      <w:lang w:eastAsia="en-IN"/>
                    </w:rPr>
                    <w:t>(Rs.)</w:t>
                  </w:r>
                </w:p>
              </w:tc>
            </w:tr>
            <w:tr w:rsidR="008D3F89" w:rsidRPr="002E01D1" w14:paraId="02E6ADD8"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0BC30791"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Raw materials – indirect</w:t>
                  </w:r>
                </w:p>
              </w:tc>
              <w:tc>
                <w:tcPr>
                  <w:tcW w:w="2127" w:type="dxa"/>
                  <w:tcBorders>
                    <w:top w:val="nil"/>
                    <w:left w:val="nil"/>
                    <w:bottom w:val="single" w:sz="4" w:space="0" w:color="auto"/>
                    <w:right w:val="single" w:sz="4" w:space="0" w:color="auto"/>
                  </w:tcBorders>
                  <w:vAlign w:val="center"/>
                  <w:hideMark/>
                </w:tcPr>
                <w:p w14:paraId="5405F075"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5,000</w:t>
                  </w:r>
                </w:p>
              </w:tc>
            </w:tr>
            <w:tr w:rsidR="008D3F89" w:rsidRPr="002E01D1" w14:paraId="7FF1E8BC"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66A7FC2D"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Material handling costs</w:t>
                  </w:r>
                </w:p>
              </w:tc>
              <w:tc>
                <w:tcPr>
                  <w:tcW w:w="2127" w:type="dxa"/>
                  <w:tcBorders>
                    <w:top w:val="nil"/>
                    <w:left w:val="nil"/>
                    <w:bottom w:val="single" w:sz="4" w:space="0" w:color="auto"/>
                    <w:right w:val="single" w:sz="4" w:space="0" w:color="auto"/>
                  </w:tcBorders>
                  <w:vAlign w:val="center"/>
                  <w:hideMark/>
                </w:tcPr>
                <w:p w14:paraId="558239D8"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1,75,000</w:t>
                  </w:r>
                </w:p>
              </w:tc>
            </w:tr>
            <w:tr w:rsidR="008D3F89" w:rsidRPr="002E01D1" w14:paraId="5A3D59B8"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E7A6942"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Lubricants and coolants</w:t>
                  </w:r>
                </w:p>
              </w:tc>
              <w:tc>
                <w:tcPr>
                  <w:tcW w:w="2127" w:type="dxa"/>
                  <w:tcBorders>
                    <w:top w:val="nil"/>
                    <w:left w:val="nil"/>
                    <w:bottom w:val="single" w:sz="4" w:space="0" w:color="auto"/>
                    <w:right w:val="single" w:sz="4" w:space="0" w:color="auto"/>
                  </w:tcBorders>
                  <w:vAlign w:val="center"/>
                  <w:hideMark/>
                </w:tcPr>
                <w:p w14:paraId="3924F7A5"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12,500</w:t>
                  </w:r>
                </w:p>
              </w:tc>
            </w:tr>
            <w:tr w:rsidR="008D3F89" w:rsidRPr="002E01D1" w14:paraId="2F49C330"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EA7CD71"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Indirect labo</w:t>
                  </w:r>
                  <w:r w:rsidRPr="00701B0A">
                    <w:rPr>
                      <w:rFonts w:ascii="Times New Roman" w:eastAsia="Times New Roman" w:hAnsi="Times New Roman" w:cs="Times New Roman"/>
                      <w:color w:val="000000"/>
                      <w:lang w:eastAsia="en-IN"/>
                    </w:rPr>
                    <w:t>u</w:t>
                  </w:r>
                  <w:r w:rsidRPr="002E01D1">
                    <w:rPr>
                      <w:rFonts w:ascii="Times New Roman" w:eastAsia="Times New Roman" w:hAnsi="Times New Roman" w:cs="Times New Roman"/>
                      <w:color w:val="000000"/>
                      <w:lang w:eastAsia="en-IN"/>
                    </w:rPr>
                    <w:t>r</w:t>
                  </w:r>
                </w:p>
              </w:tc>
              <w:tc>
                <w:tcPr>
                  <w:tcW w:w="2127" w:type="dxa"/>
                  <w:tcBorders>
                    <w:top w:val="nil"/>
                    <w:left w:val="nil"/>
                    <w:bottom w:val="single" w:sz="4" w:space="0" w:color="auto"/>
                    <w:right w:val="single" w:sz="4" w:space="0" w:color="auto"/>
                  </w:tcBorders>
                  <w:vAlign w:val="center"/>
                  <w:hideMark/>
                </w:tcPr>
                <w:p w14:paraId="068173F2"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1,00,000</w:t>
                  </w:r>
                </w:p>
              </w:tc>
            </w:tr>
            <w:tr w:rsidR="008D3F89" w:rsidRPr="002E01D1" w14:paraId="4EDC2088"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3BD1CBB9"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Direct labo</w:t>
                  </w:r>
                  <w:r w:rsidRPr="00701B0A">
                    <w:rPr>
                      <w:rFonts w:ascii="Times New Roman" w:eastAsia="Times New Roman" w:hAnsi="Times New Roman" w:cs="Times New Roman"/>
                      <w:color w:val="000000"/>
                      <w:lang w:eastAsia="en-IN"/>
                    </w:rPr>
                    <w:t>u</w:t>
                  </w:r>
                  <w:r w:rsidRPr="002E01D1">
                    <w:rPr>
                      <w:rFonts w:ascii="Times New Roman" w:eastAsia="Times New Roman" w:hAnsi="Times New Roman" w:cs="Times New Roman"/>
                      <w:color w:val="000000"/>
                      <w:lang w:eastAsia="en-IN"/>
                    </w:rPr>
                    <w:t>r</w:t>
                  </w:r>
                </w:p>
              </w:tc>
              <w:tc>
                <w:tcPr>
                  <w:tcW w:w="2127" w:type="dxa"/>
                  <w:tcBorders>
                    <w:top w:val="nil"/>
                    <w:left w:val="nil"/>
                    <w:bottom w:val="single" w:sz="4" w:space="0" w:color="auto"/>
                    <w:right w:val="single" w:sz="4" w:space="0" w:color="auto"/>
                  </w:tcBorders>
                  <w:vAlign w:val="center"/>
                  <w:hideMark/>
                </w:tcPr>
                <w:p w14:paraId="7A815663"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7,50,000</w:t>
                  </w:r>
                </w:p>
              </w:tc>
            </w:tr>
            <w:tr w:rsidR="008D3F89" w:rsidRPr="002E01D1" w14:paraId="13DBEA0D"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6DD8D1F4" w14:textId="4619F94E"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Direct materials, January 1, 20</w:t>
                  </w:r>
                  <w:r>
                    <w:rPr>
                      <w:rFonts w:ascii="Times New Roman" w:eastAsia="Times New Roman" w:hAnsi="Times New Roman" w:cs="Times New Roman"/>
                      <w:color w:val="000000"/>
                      <w:lang w:eastAsia="en-IN"/>
                    </w:rPr>
                    <w:t>25</w:t>
                  </w:r>
                </w:p>
              </w:tc>
              <w:tc>
                <w:tcPr>
                  <w:tcW w:w="2127" w:type="dxa"/>
                  <w:tcBorders>
                    <w:top w:val="nil"/>
                    <w:left w:val="nil"/>
                    <w:bottom w:val="single" w:sz="4" w:space="0" w:color="auto"/>
                    <w:right w:val="single" w:sz="4" w:space="0" w:color="auto"/>
                  </w:tcBorders>
                  <w:vAlign w:val="center"/>
                  <w:hideMark/>
                </w:tcPr>
                <w:p w14:paraId="31FB6199"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1,00,000</w:t>
                  </w:r>
                </w:p>
              </w:tc>
            </w:tr>
            <w:tr w:rsidR="008D3F89" w:rsidRPr="002E01D1" w14:paraId="49036A69"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6AEA26D" w14:textId="141265C6"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Direct materials, January 31, 20</w:t>
                  </w:r>
                  <w:r>
                    <w:rPr>
                      <w:rFonts w:ascii="Times New Roman" w:eastAsia="Times New Roman" w:hAnsi="Times New Roman" w:cs="Times New Roman"/>
                      <w:color w:val="000000"/>
                      <w:lang w:eastAsia="en-IN"/>
                    </w:rPr>
                    <w:t>2</w:t>
                  </w:r>
                  <w:r w:rsidRPr="002E01D1">
                    <w:rPr>
                      <w:rFonts w:ascii="Times New Roman" w:eastAsia="Times New Roman" w:hAnsi="Times New Roman" w:cs="Times New Roman"/>
                      <w:color w:val="000000"/>
                      <w:lang w:eastAsia="en-IN"/>
                    </w:rPr>
                    <w:t>5</w:t>
                  </w:r>
                </w:p>
              </w:tc>
              <w:tc>
                <w:tcPr>
                  <w:tcW w:w="2127" w:type="dxa"/>
                  <w:tcBorders>
                    <w:top w:val="nil"/>
                    <w:left w:val="nil"/>
                    <w:bottom w:val="single" w:sz="4" w:space="0" w:color="auto"/>
                    <w:right w:val="single" w:sz="4" w:space="0" w:color="auto"/>
                  </w:tcBorders>
                  <w:vAlign w:val="center"/>
                  <w:hideMark/>
                </w:tcPr>
                <w:p w14:paraId="249A2829"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1,25,000</w:t>
                  </w:r>
                </w:p>
              </w:tc>
            </w:tr>
            <w:tr w:rsidR="008D3F89" w:rsidRPr="002E01D1" w14:paraId="02C750A1"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23161CDB" w14:textId="215CA883"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Finished goods, January 1, 20</w:t>
                  </w:r>
                  <w:r>
                    <w:rPr>
                      <w:rFonts w:ascii="Times New Roman" w:eastAsia="Times New Roman" w:hAnsi="Times New Roman" w:cs="Times New Roman"/>
                      <w:color w:val="000000"/>
                      <w:lang w:eastAsia="en-IN"/>
                    </w:rPr>
                    <w:t>25</w:t>
                  </w:r>
                </w:p>
              </w:tc>
              <w:tc>
                <w:tcPr>
                  <w:tcW w:w="2127" w:type="dxa"/>
                  <w:tcBorders>
                    <w:top w:val="nil"/>
                    <w:left w:val="nil"/>
                    <w:bottom w:val="single" w:sz="4" w:space="0" w:color="auto"/>
                    <w:right w:val="single" w:sz="4" w:space="0" w:color="auto"/>
                  </w:tcBorders>
                  <w:vAlign w:val="center"/>
                  <w:hideMark/>
                </w:tcPr>
                <w:p w14:paraId="225DC7D1"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2,50,000</w:t>
                  </w:r>
                </w:p>
              </w:tc>
            </w:tr>
            <w:tr w:rsidR="008D3F89" w:rsidRPr="002E01D1" w14:paraId="3DAC4D39"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336CF0B4" w14:textId="3550BA0C"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Finished goods, January 31, 20</w:t>
                  </w:r>
                  <w:r>
                    <w:rPr>
                      <w:rFonts w:ascii="Times New Roman" w:eastAsia="Times New Roman" w:hAnsi="Times New Roman" w:cs="Times New Roman"/>
                      <w:color w:val="000000"/>
                      <w:lang w:eastAsia="en-IN"/>
                    </w:rPr>
                    <w:t>2</w:t>
                  </w:r>
                  <w:r w:rsidRPr="002E01D1">
                    <w:rPr>
                      <w:rFonts w:ascii="Times New Roman" w:eastAsia="Times New Roman" w:hAnsi="Times New Roman" w:cs="Times New Roman"/>
                      <w:color w:val="000000"/>
                      <w:lang w:eastAsia="en-IN"/>
                    </w:rPr>
                    <w:t>5</w:t>
                  </w:r>
                </w:p>
              </w:tc>
              <w:tc>
                <w:tcPr>
                  <w:tcW w:w="2127" w:type="dxa"/>
                  <w:tcBorders>
                    <w:top w:val="nil"/>
                    <w:left w:val="nil"/>
                    <w:bottom w:val="single" w:sz="4" w:space="0" w:color="auto"/>
                    <w:right w:val="single" w:sz="4" w:space="0" w:color="auto"/>
                  </w:tcBorders>
                  <w:vAlign w:val="center"/>
                  <w:hideMark/>
                </w:tcPr>
                <w:p w14:paraId="755AF66B"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3,75,000</w:t>
                  </w:r>
                </w:p>
              </w:tc>
            </w:tr>
            <w:tr w:rsidR="008D3F89" w:rsidRPr="002E01D1" w14:paraId="7E6FD4CB"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161B6258" w14:textId="540A38E0"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Worked-in-process, January 1, 20</w:t>
                  </w:r>
                  <w:r>
                    <w:rPr>
                      <w:rFonts w:ascii="Times New Roman" w:eastAsia="Times New Roman" w:hAnsi="Times New Roman" w:cs="Times New Roman"/>
                      <w:color w:val="000000"/>
                      <w:lang w:eastAsia="en-IN"/>
                    </w:rPr>
                    <w:t>2</w:t>
                  </w:r>
                  <w:r w:rsidRPr="002E01D1">
                    <w:rPr>
                      <w:rFonts w:ascii="Times New Roman" w:eastAsia="Times New Roman" w:hAnsi="Times New Roman" w:cs="Times New Roman"/>
                      <w:color w:val="000000"/>
                      <w:lang w:eastAsia="en-IN"/>
                    </w:rPr>
                    <w:t>5</w:t>
                  </w:r>
                </w:p>
              </w:tc>
              <w:tc>
                <w:tcPr>
                  <w:tcW w:w="2127" w:type="dxa"/>
                  <w:tcBorders>
                    <w:top w:val="nil"/>
                    <w:left w:val="nil"/>
                    <w:bottom w:val="single" w:sz="4" w:space="0" w:color="auto"/>
                    <w:right w:val="single" w:sz="4" w:space="0" w:color="auto"/>
                  </w:tcBorders>
                  <w:vAlign w:val="center"/>
                  <w:hideMark/>
                </w:tcPr>
                <w:p w14:paraId="33988D41"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25,000</w:t>
                  </w:r>
                </w:p>
              </w:tc>
            </w:tr>
            <w:tr w:rsidR="008D3F89" w:rsidRPr="002E01D1" w14:paraId="281D19A1"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23437C50" w14:textId="2FD33118"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Work-in-process, January 31, 20</w:t>
                  </w:r>
                  <w:r>
                    <w:rPr>
                      <w:rFonts w:ascii="Times New Roman" w:eastAsia="Times New Roman" w:hAnsi="Times New Roman" w:cs="Times New Roman"/>
                      <w:color w:val="000000"/>
                      <w:lang w:eastAsia="en-IN"/>
                    </w:rPr>
                    <w:t>25</w:t>
                  </w:r>
                </w:p>
              </w:tc>
              <w:tc>
                <w:tcPr>
                  <w:tcW w:w="2127" w:type="dxa"/>
                  <w:tcBorders>
                    <w:top w:val="nil"/>
                    <w:left w:val="nil"/>
                    <w:bottom w:val="single" w:sz="4" w:space="0" w:color="auto"/>
                    <w:right w:val="single" w:sz="4" w:space="0" w:color="auto"/>
                  </w:tcBorders>
                  <w:vAlign w:val="center"/>
                  <w:hideMark/>
                </w:tcPr>
                <w:p w14:paraId="6F04D99C"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35,000</w:t>
                  </w:r>
                </w:p>
              </w:tc>
            </w:tr>
            <w:tr w:rsidR="008D3F89" w:rsidRPr="002E01D1" w14:paraId="59A10076"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F6CF4F3"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Lease rent – plant</w:t>
                  </w:r>
                </w:p>
              </w:tc>
              <w:tc>
                <w:tcPr>
                  <w:tcW w:w="2127" w:type="dxa"/>
                  <w:tcBorders>
                    <w:top w:val="nil"/>
                    <w:left w:val="nil"/>
                    <w:bottom w:val="single" w:sz="4" w:space="0" w:color="auto"/>
                    <w:right w:val="single" w:sz="4" w:space="0" w:color="auto"/>
                  </w:tcBorders>
                  <w:vAlign w:val="center"/>
                  <w:hideMark/>
                </w:tcPr>
                <w:p w14:paraId="11FE08B7"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1,35,000</w:t>
                  </w:r>
                </w:p>
              </w:tc>
            </w:tr>
            <w:tr w:rsidR="008D3F89" w:rsidRPr="002E01D1" w14:paraId="25A9771C"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109BA09D"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 xml:space="preserve">Depreciation of </w:t>
                  </w:r>
                  <w:r w:rsidRPr="00701B0A">
                    <w:rPr>
                      <w:rFonts w:ascii="Times New Roman" w:eastAsia="Times New Roman" w:hAnsi="Times New Roman" w:cs="Times New Roman"/>
                      <w:color w:val="000000"/>
                      <w:lang w:eastAsia="en-IN"/>
                    </w:rPr>
                    <w:t xml:space="preserve">the </w:t>
                  </w:r>
                  <w:r w:rsidRPr="002E01D1">
                    <w:rPr>
                      <w:rFonts w:ascii="Times New Roman" w:eastAsia="Times New Roman" w:hAnsi="Times New Roman" w:cs="Times New Roman"/>
                      <w:color w:val="000000"/>
                      <w:lang w:eastAsia="en-IN"/>
                    </w:rPr>
                    <w:t>plant</w:t>
                  </w:r>
                </w:p>
              </w:tc>
              <w:tc>
                <w:tcPr>
                  <w:tcW w:w="2127" w:type="dxa"/>
                  <w:tcBorders>
                    <w:top w:val="nil"/>
                    <w:left w:val="nil"/>
                    <w:bottom w:val="single" w:sz="4" w:space="0" w:color="auto"/>
                    <w:right w:val="single" w:sz="4" w:space="0" w:color="auto"/>
                  </w:tcBorders>
                  <w:vAlign w:val="center"/>
                  <w:hideMark/>
                </w:tcPr>
                <w:p w14:paraId="3D6D502C"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90,000</w:t>
                  </w:r>
                </w:p>
              </w:tc>
            </w:tr>
            <w:tr w:rsidR="008D3F89" w:rsidRPr="002E01D1" w14:paraId="0D31CFE1"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14B3FD1"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 xml:space="preserve">Property taxes on </w:t>
                  </w:r>
                  <w:r w:rsidRPr="00701B0A">
                    <w:rPr>
                      <w:rFonts w:ascii="Times New Roman" w:eastAsia="Times New Roman" w:hAnsi="Times New Roman" w:cs="Times New Roman"/>
                      <w:color w:val="000000"/>
                      <w:lang w:eastAsia="en-IN"/>
                    </w:rPr>
                    <w:t xml:space="preserve">the </w:t>
                  </w:r>
                  <w:r w:rsidRPr="002E01D1">
                    <w:rPr>
                      <w:rFonts w:ascii="Times New Roman" w:eastAsia="Times New Roman" w:hAnsi="Times New Roman" w:cs="Times New Roman"/>
                      <w:color w:val="000000"/>
                      <w:lang w:eastAsia="en-IN"/>
                    </w:rPr>
                    <w:t>plant</w:t>
                  </w:r>
                </w:p>
              </w:tc>
              <w:tc>
                <w:tcPr>
                  <w:tcW w:w="2127" w:type="dxa"/>
                  <w:tcBorders>
                    <w:top w:val="nil"/>
                    <w:left w:val="nil"/>
                    <w:bottom w:val="single" w:sz="4" w:space="0" w:color="auto"/>
                    <w:right w:val="single" w:sz="4" w:space="0" w:color="auto"/>
                  </w:tcBorders>
                  <w:vAlign w:val="center"/>
                  <w:hideMark/>
                </w:tcPr>
                <w:p w14:paraId="6EDC1C2D"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10,000</w:t>
                  </w:r>
                </w:p>
              </w:tc>
            </w:tr>
            <w:tr w:rsidR="008D3F89" w:rsidRPr="002E01D1" w14:paraId="5DC2DA0F"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4B00A302"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 xml:space="preserve">Fire insurance on </w:t>
                  </w:r>
                  <w:r w:rsidRPr="00701B0A">
                    <w:rPr>
                      <w:rFonts w:ascii="Times New Roman" w:eastAsia="Times New Roman" w:hAnsi="Times New Roman" w:cs="Times New Roman"/>
                      <w:color w:val="000000"/>
                      <w:lang w:eastAsia="en-IN"/>
                    </w:rPr>
                    <w:t xml:space="preserve">the </w:t>
                  </w:r>
                  <w:r w:rsidRPr="002E01D1">
                    <w:rPr>
                      <w:rFonts w:ascii="Times New Roman" w:eastAsia="Times New Roman" w:hAnsi="Times New Roman" w:cs="Times New Roman"/>
                      <w:color w:val="000000"/>
                      <w:lang w:eastAsia="en-IN"/>
                    </w:rPr>
                    <w:t>plant</w:t>
                  </w:r>
                </w:p>
              </w:tc>
              <w:tc>
                <w:tcPr>
                  <w:tcW w:w="2127" w:type="dxa"/>
                  <w:tcBorders>
                    <w:top w:val="nil"/>
                    <w:left w:val="nil"/>
                    <w:bottom w:val="single" w:sz="4" w:space="0" w:color="auto"/>
                    <w:right w:val="single" w:sz="4" w:space="0" w:color="auto"/>
                  </w:tcBorders>
                  <w:vAlign w:val="center"/>
                  <w:hideMark/>
                </w:tcPr>
                <w:p w14:paraId="727A6D5F"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7,500</w:t>
                  </w:r>
                </w:p>
              </w:tc>
            </w:tr>
            <w:tr w:rsidR="008D3F89" w:rsidRPr="002E01D1" w14:paraId="4957F5D3"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173457BB"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Direct materials</w:t>
                  </w:r>
                </w:p>
              </w:tc>
              <w:tc>
                <w:tcPr>
                  <w:tcW w:w="2127" w:type="dxa"/>
                  <w:tcBorders>
                    <w:top w:val="nil"/>
                    <w:left w:val="nil"/>
                    <w:bottom w:val="single" w:sz="4" w:space="0" w:color="auto"/>
                    <w:right w:val="single" w:sz="4" w:space="0" w:color="auto"/>
                  </w:tcBorders>
                  <w:vAlign w:val="center"/>
                  <w:hideMark/>
                </w:tcPr>
                <w:p w14:paraId="4E165216"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11,50,000</w:t>
                  </w:r>
                </w:p>
              </w:tc>
            </w:tr>
            <w:tr w:rsidR="008D3F89" w:rsidRPr="002E01D1" w14:paraId="28AB62FC"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4E7E85B4"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Sales revenues</w:t>
                  </w:r>
                </w:p>
              </w:tc>
              <w:tc>
                <w:tcPr>
                  <w:tcW w:w="2127" w:type="dxa"/>
                  <w:tcBorders>
                    <w:top w:val="nil"/>
                    <w:left w:val="nil"/>
                    <w:bottom w:val="single" w:sz="4" w:space="0" w:color="auto"/>
                    <w:right w:val="single" w:sz="4" w:space="0" w:color="auto"/>
                  </w:tcBorders>
                  <w:vAlign w:val="center"/>
                  <w:hideMark/>
                </w:tcPr>
                <w:p w14:paraId="66DC335D"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34,00,000</w:t>
                  </w:r>
                </w:p>
              </w:tc>
            </w:tr>
            <w:tr w:rsidR="008D3F89" w:rsidRPr="002E01D1" w14:paraId="146B9068"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52011C1C"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Marketing promotions expenses</w:t>
                  </w:r>
                </w:p>
              </w:tc>
              <w:tc>
                <w:tcPr>
                  <w:tcW w:w="2127" w:type="dxa"/>
                  <w:tcBorders>
                    <w:top w:val="nil"/>
                    <w:left w:val="nil"/>
                    <w:bottom w:val="single" w:sz="4" w:space="0" w:color="auto"/>
                    <w:right w:val="single" w:sz="4" w:space="0" w:color="auto"/>
                  </w:tcBorders>
                  <w:vAlign w:val="center"/>
                  <w:hideMark/>
                </w:tcPr>
                <w:p w14:paraId="0FA051B7"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1,50,000</w:t>
                  </w:r>
                </w:p>
              </w:tc>
            </w:tr>
            <w:tr w:rsidR="008D3F89" w:rsidRPr="002E01D1" w14:paraId="040BCDCB"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D8F9EB9"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 xml:space="preserve">Salaries to </w:t>
                  </w:r>
                  <w:r w:rsidRPr="00701B0A">
                    <w:rPr>
                      <w:rFonts w:ascii="Times New Roman" w:eastAsia="Times New Roman" w:hAnsi="Times New Roman" w:cs="Times New Roman"/>
                      <w:color w:val="000000"/>
                      <w:lang w:eastAsia="en-IN"/>
                    </w:rPr>
                    <w:t>salesmen</w:t>
                  </w:r>
                </w:p>
              </w:tc>
              <w:tc>
                <w:tcPr>
                  <w:tcW w:w="2127" w:type="dxa"/>
                  <w:tcBorders>
                    <w:top w:val="nil"/>
                    <w:left w:val="nil"/>
                    <w:bottom w:val="single" w:sz="4" w:space="0" w:color="auto"/>
                    <w:right w:val="single" w:sz="4" w:space="0" w:color="auto"/>
                  </w:tcBorders>
                  <w:vAlign w:val="center"/>
                  <w:hideMark/>
                </w:tcPr>
                <w:p w14:paraId="09C92136"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2,50,000</w:t>
                  </w:r>
                </w:p>
              </w:tc>
            </w:tr>
            <w:tr w:rsidR="008D3F89" w:rsidRPr="002E01D1" w14:paraId="252AB37B"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53E28890"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Distribution costs</w:t>
                  </w:r>
                </w:p>
              </w:tc>
              <w:tc>
                <w:tcPr>
                  <w:tcW w:w="2127" w:type="dxa"/>
                  <w:tcBorders>
                    <w:top w:val="nil"/>
                    <w:left w:val="nil"/>
                    <w:bottom w:val="single" w:sz="4" w:space="0" w:color="auto"/>
                    <w:right w:val="single" w:sz="4" w:space="0" w:color="auto"/>
                  </w:tcBorders>
                  <w:vAlign w:val="center"/>
                  <w:hideMark/>
                </w:tcPr>
                <w:p w14:paraId="349DCF69"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1,75,000</w:t>
                  </w:r>
                </w:p>
              </w:tc>
            </w:tr>
            <w:tr w:rsidR="008D3F89" w:rsidRPr="002E01D1" w14:paraId="422E1E7A" w14:textId="77777777" w:rsidTr="008D3F89">
              <w:trPr>
                <w:trHeight w:val="292"/>
                <w:jc w:val="center"/>
              </w:trPr>
              <w:tc>
                <w:tcPr>
                  <w:tcW w:w="3891" w:type="dxa"/>
                  <w:tcBorders>
                    <w:top w:val="nil"/>
                    <w:left w:val="single" w:sz="4" w:space="0" w:color="auto"/>
                    <w:bottom w:val="single" w:sz="4" w:space="0" w:color="auto"/>
                    <w:right w:val="single" w:sz="4" w:space="0" w:color="auto"/>
                  </w:tcBorders>
                  <w:vAlign w:val="center"/>
                  <w:hideMark/>
                </w:tcPr>
                <w:p w14:paraId="72344255" w14:textId="77777777" w:rsidR="008D3F89" w:rsidRPr="002E01D1" w:rsidRDefault="008D3F89" w:rsidP="008D3F89">
                  <w:pPr>
                    <w:spacing w:after="0" w:line="360" w:lineRule="auto"/>
                    <w:ind w:left="0" w:hanging="2"/>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Customer service costs</w:t>
                  </w:r>
                </w:p>
              </w:tc>
              <w:tc>
                <w:tcPr>
                  <w:tcW w:w="2127" w:type="dxa"/>
                  <w:tcBorders>
                    <w:top w:val="nil"/>
                    <w:left w:val="nil"/>
                    <w:bottom w:val="single" w:sz="4" w:space="0" w:color="auto"/>
                    <w:right w:val="single" w:sz="4" w:space="0" w:color="auto"/>
                  </w:tcBorders>
                  <w:vAlign w:val="center"/>
                  <w:hideMark/>
                </w:tcPr>
                <w:p w14:paraId="59E1B01D" w14:textId="77777777" w:rsidR="008D3F89" w:rsidRPr="002E01D1" w:rsidRDefault="008D3F89" w:rsidP="008D3F89">
                  <w:pPr>
                    <w:spacing w:after="0" w:line="360" w:lineRule="auto"/>
                    <w:ind w:left="0" w:hanging="2"/>
                    <w:jc w:val="right"/>
                    <w:rPr>
                      <w:rFonts w:ascii="Times New Roman" w:eastAsia="Times New Roman" w:hAnsi="Times New Roman" w:cs="Times New Roman"/>
                      <w:color w:val="000000"/>
                      <w:lang w:eastAsia="en-IN"/>
                    </w:rPr>
                  </w:pPr>
                  <w:r w:rsidRPr="002E01D1">
                    <w:rPr>
                      <w:rFonts w:ascii="Times New Roman" w:eastAsia="Times New Roman" w:hAnsi="Times New Roman" w:cs="Times New Roman"/>
                      <w:color w:val="000000"/>
                      <w:lang w:eastAsia="en-IN"/>
                    </w:rPr>
                    <w:t>2,50,000</w:t>
                  </w:r>
                </w:p>
              </w:tc>
            </w:tr>
          </w:tbl>
          <w:p w14:paraId="7AC0E7EE" w14:textId="486DF5AD" w:rsidR="008D3F89" w:rsidRPr="00701B0A" w:rsidRDefault="008D3F89" w:rsidP="008D3F89">
            <w:pPr>
              <w:spacing w:line="360" w:lineRule="auto"/>
              <w:ind w:left="0" w:hanging="2"/>
              <w:rPr>
                <w:rFonts w:ascii="Times New Roman" w:hAnsi="Times New Roman" w:cs="Times New Roman"/>
              </w:rPr>
            </w:pPr>
            <w:r w:rsidRPr="00701B0A">
              <w:rPr>
                <w:rFonts w:ascii="Times New Roman" w:hAnsi="Times New Roman" w:cs="Times New Roman"/>
              </w:rPr>
              <w:t xml:space="preserve">You are prepared to compute the </w:t>
            </w:r>
            <w:r>
              <w:rPr>
                <w:rFonts w:ascii="Times New Roman" w:hAnsi="Times New Roman" w:cs="Times New Roman"/>
              </w:rPr>
              <w:t xml:space="preserve">detailed cost sheet showing the various costs. </w:t>
            </w:r>
          </w:p>
          <w:p w14:paraId="0492FF7A"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tc>
        <w:tc>
          <w:tcPr>
            <w:tcW w:w="1276" w:type="dxa"/>
          </w:tcPr>
          <w:p w14:paraId="48D97601"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26CE7560" w14:textId="77777777" w:rsidR="008D3F89" w:rsidRDefault="008D3F89">
            <w:pPr>
              <w:spacing w:after="0" w:line="240" w:lineRule="auto"/>
              <w:ind w:left="0" w:hanging="2"/>
              <w:jc w:val="both"/>
              <w:rPr>
                <w:rFonts w:ascii="Times New Roman" w:eastAsia="Times New Roman" w:hAnsi="Times New Roman" w:cs="Times New Roman"/>
                <w:sz w:val="24"/>
                <w:szCs w:val="24"/>
              </w:rPr>
            </w:pPr>
          </w:p>
          <w:p w14:paraId="165FA5B2" w14:textId="28DE274D" w:rsidR="008D3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14:paraId="4095B903"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00E5987C" w14:textId="3487A04C" w:rsidR="008D3F89" w:rsidRPr="00934539" w:rsidRDefault="008D3F8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CO2</w:t>
            </w:r>
          </w:p>
        </w:tc>
      </w:tr>
      <w:tr w:rsidR="00642F89" w:rsidRPr="00934539" w14:paraId="58B5486C" w14:textId="0317748A" w:rsidTr="00642F89">
        <w:trPr>
          <w:trHeight w:val="1140"/>
        </w:trPr>
        <w:tc>
          <w:tcPr>
            <w:tcW w:w="1135" w:type="dxa"/>
          </w:tcPr>
          <w:p w14:paraId="185FF327" w14:textId="45EB21F3" w:rsidR="00642F89" w:rsidRPr="00934539" w:rsidRDefault="00C97DC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45" w:type="dxa"/>
          </w:tcPr>
          <w:p w14:paraId="1FBE709B" w14:textId="35787AD9" w:rsidR="00903422" w:rsidRPr="00C07FAA" w:rsidRDefault="00903422" w:rsidP="00903422">
            <w:pPr>
              <w:ind w:left="0" w:hanging="2"/>
              <w:jc w:val="both"/>
              <w:rPr>
                <w:rFonts w:ascii="Times New Roman" w:hAnsi="Times New Roman"/>
                <w:sz w:val="24"/>
                <w:szCs w:val="24"/>
              </w:rPr>
            </w:pPr>
            <w:r w:rsidRPr="00C07FAA">
              <w:rPr>
                <w:rFonts w:ascii="Times New Roman" w:hAnsi="Times New Roman"/>
                <w:sz w:val="24"/>
                <w:szCs w:val="24"/>
              </w:rPr>
              <w:t xml:space="preserve">Write short notes on any </w:t>
            </w:r>
            <w:r w:rsidR="00C97DC8">
              <w:rPr>
                <w:rFonts w:ascii="Times New Roman" w:hAnsi="Times New Roman"/>
                <w:sz w:val="24"/>
                <w:szCs w:val="24"/>
              </w:rPr>
              <w:t>two</w:t>
            </w:r>
            <w:r w:rsidRPr="00C07FAA">
              <w:rPr>
                <w:rFonts w:ascii="Times New Roman" w:hAnsi="Times New Roman"/>
                <w:sz w:val="24"/>
                <w:szCs w:val="24"/>
              </w:rPr>
              <w:t>-</w:t>
            </w:r>
          </w:p>
          <w:p w14:paraId="67F2BFCD" w14:textId="77777777" w:rsidR="00903422" w:rsidRPr="00C07FAA" w:rsidRDefault="00903422" w:rsidP="00903422">
            <w:pPr>
              <w:pStyle w:val="ListParagraph"/>
              <w:numPr>
                <w:ilvl w:val="0"/>
                <w:numId w:val="5"/>
              </w:numPr>
              <w:suppressAutoHyphens w:val="0"/>
              <w:ind w:leftChars="0" w:left="0" w:firstLineChars="0" w:hanging="2"/>
              <w:jc w:val="both"/>
              <w:textDirection w:val="lrTb"/>
              <w:textAlignment w:val="auto"/>
              <w:outlineLvl w:val="9"/>
              <w:rPr>
                <w:rFonts w:ascii="Times New Roman" w:hAnsi="Times New Roman"/>
                <w:sz w:val="24"/>
                <w:szCs w:val="24"/>
              </w:rPr>
            </w:pPr>
            <w:r w:rsidRPr="00C07FAA">
              <w:rPr>
                <w:rFonts w:ascii="Times New Roman" w:hAnsi="Times New Roman"/>
                <w:sz w:val="24"/>
                <w:szCs w:val="24"/>
              </w:rPr>
              <w:t>Revenue recognition concept</w:t>
            </w:r>
          </w:p>
          <w:p w14:paraId="51C0F052" w14:textId="77777777" w:rsidR="00903422" w:rsidRDefault="00903422" w:rsidP="00903422">
            <w:pPr>
              <w:pStyle w:val="ListParagraph"/>
              <w:numPr>
                <w:ilvl w:val="0"/>
                <w:numId w:val="5"/>
              </w:numPr>
              <w:suppressAutoHyphens w:val="0"/>
              <w:ind w:leftChars="0" w:left="0" w:firstLineChars="0" w:hanging="2"/>
              <w:jc w:val="both"/>
              <w:textDirection w:val="lrTb"/>
              <w:textAlignment w:val="auto"/>
              <w:outlineLvl w:val="9"/>
              <w:rPr>
                <w:rFonts w:ascii="Times New Roman" w:hAnsi="Times New Roman"/>
                <w:sz w:val="24"/>
                <w:szCs w:val="24"/>
              </w:rPr>
            </w:pPr>
            <w:r w:rsidRPr="00C07FAA">
              <w:rPr>
                <w:rFonts w:ascii="Times New Roman" w:hAnsi="Times New Roman"/>
                <w:sz w:val="24"/>
                <w:szCs w:val="24"/>
              </w:rPr>
              <w:t>Separate Entity Concept</w:t>
            </w:r>
          </w:p>
          <w:p w14:paraId="7E34B016" w14:textId="4D347615" w:rsidR="00C97DC8" w:rsidRPr="00C07FAA" w:rsidRDefault="00C97DC8" w:rsidP="00903422">
            <w:pPr>
              <w:pStyle w:val="ListParagraph"/>
              <w:numPr>
                <w:ilvl w:val="0"/>
                <w:numId w:val="5"/>
              </w:numPr>
              <w:suppressAutoHyphens w:val="0"/>
              <w:ind w:leftChars="0" w:left="0" w:firstLineChars="0" w:hanging="2"/>
              <w:jc w:val="both"/>
              <w:textDirection w:val="lrTb"/>
              <w:textAlignment w:val="auto"/>
              <w:outlineLvl w:val="9"/>
              <w:rPr>
                <w:rFonts w:ascii="Times New Roman" w:hAnsi="Times New Roman"/>
                <w:sz w:val="24"/>
                <w:szCs w:val="24"/>
              </w:rPr>
            </w:pPr>
            <w:r>
              <w:rPr>
                <w:rFonts w:ascii="Times New Roman" w:hAnsi="Times New Roman"/>
                <w:sz w:val="24"/>
                <w:szCs w:val="24"/>
              </w:rPr>
              <w:t>Historical Cost Concept</w:t>
            </w:r>
          </w:p>
          <w:p w14:paraId="33FFCDD9" w14:textId="77777777" w:rsidR="00642F89" w:rsidRPr="00934539" w:rsidRDefault="00642F89">
            <w:pPr>
              <w:spacing w:after="0" w:line="240" w:lineRule="auto"/>
              <w:ind w:left="0" w:hanging="2"/>
              <w:jc w:val="both"/>
              <w:rPr>
                <w:rFonts w:ascii="Times New Roman" w:eastAsia="Times New Roman" w:hAnsi="Times New Roman" w:cs="Times New Roman"/>
                <w:sz w:val="24"/>
                <w:szCs w:val="24"/>
              </w:rPr>
            </w:pPr>
          </w:p>
        </w:tc>
        <w:tc>
          <w:tcPr>
            <w:tcW w:w="1276" w:type="dxa"/>
          </w:tcPr>
          <w:p w14:paraId="14F5CE49"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7788DDE3" w14:textId="16466F58" w:rsidR="00C97DC8" w:rsidRPr="00934539" w:rsidRDefault="00C97DC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14:paraId="1BB0AB7B"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35DE7B0C" w14:textId="6D5932D4" w:rsidR="00C97DC8" w:rsidRPr="00934539" w:rsidRDefault="00C97DC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CO1</w:t>
            </w:r>
          </w:p>
        </w:tc>
      </w:tr>
      <w:tr w:rsidR="00642F89" w:rsidRPr="00934539" w14:paraId="44C9F0C0" w14:textId="33234114" w:rsidTr="00642F89">
        <w:trPr>
          <w:trHeight w:val="1140"/>
        </w:trPr>
        <w:tc>
          <w:tcPr>
            <w:tcW w:w="1135" w:type="dxa"/>
          </w:tcPr>
          <w:p w14:paraId="3DA833EC" w14:textId="11FFD406" w:rsidR="00642F89" w:rsidRPr="00934539" w:rsidRDefault="00C97DC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45" w:type="dxa"/>
          </w:tcPr>
          <w:p w14:paraId="360539C1" w14:textId="77777777" w:rsidR="00642F89" w:rsidRDefault="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The following information is available for the Lentin Repossessions Company as of 31 March </w:t>
            </w:r>
            <w:r>
              <w:rPr>
                <w:rFonts w:ascii="Times New Roman" w:hAnsi="Times New Roman" w:cs="Times New Roman"/>
                <w:sz w:val="24"/>
                <w:szCs w:val="24"/>
              </w:rPr>
              <w:t xml:space="preserve">of the </w:t>
            </w:r>
            <w:r w:rsidRPr="008C0E2D">
              <w:rPr>
                <w:rFonts w:ascii="Times New Roman" w:hAnsi="Times New Roman" w:cs="Times New Roman"/>
                <w:sz w:val="24"/>
                <w:szCs w:val="24"/>
              </w:rPr>
              <w:t>Current year</w:t>
            </w:r>
          </w:p>
          <w:p w14:paraId="449801EF" w14:textId="77777777" w:rsidR="00555ACE" w:rsidRPr="008C0E2D" w:rsidRDefault="00555ACE" w:rsidP="00555ACE">
            <w:pPr>
              <w:spacing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Comparative Balance Sheet (Rs in millions)</w:t>
            </w:r>
          </w:p>
          <w:tbl>
            <w:tblPr>
              <w:tblStyle w:val="TableGrid"/>
              <w:tblW w:w="0" w:type="auto"/>
              <w:jc w:val="center"/>
              <w:tblLayout w:type="fixed"/>
              <w:tblLook w:val="04A0" w:firstRow="1" w:lastRow="0" w:firstColumn="1" w:lastColumn="0" w:noHBand="0" w:noVBand="1"/>
            </w:tblPr>
            <w:tblGrid>
              <w:gridCol w:w="3015"/>
              <w:gridCol w:w="2025"/>
              <w:gridCol w:w="1890"/>
            </w:tblGrid>
            <w:tr w:rsidR="00555ACE" w:rsidRPr="008C0E2D" w14:paraId="69239F81"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168F105C"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Particulars</w:t>
                  </w:r>
                </w:p>
              </w:tc>
              <w:tc>
                <w:tcPr>
                  <w:tcW w:w="2025" w:type="dxa"/>
                  <w:tcBorders>
                    <w:top w:val="single" w:sz="4" w:space="0" w:color="auto"/>
                    <w:left w:val="single" w:sz="4" w:space="0" w:color="auto"/>
                    <w:bottom w:val="single" w:sz="4" w:space="0" w:color="auto"/>
                    <w:right w:val="single" w:sz="4" w:space="0" w:color="auto"/>
                  </w:tcBorders>
                </w:tcPr>
                <w:p w14:paraId="0973476E"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Current Year</w:t>
                  </w:r>
                </w:p>
                <w:p w14:paraId="26880EAB"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(Rs in millions)</w:t>
                  </w:r>
                </w:p>
                <w:p w14:paraId="4CA78971"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14:paraId="52508D4A"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 xml:space="preserve">Previous year </w:t>
                  </w:r>
                </w:p>
                <w:p w14:paraId="77493688"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(Rs in millions)</w:t>
                  </w:r>
                </w:p>
                <w:p w14:paraId="4EBDF9C3"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p>
              </w:tc>
            </w:tr>
            <w:tr w:rsidR="00555ACE" w:rsidRPr="008C0E2D" w14:paraId="1A789D19"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16AB06C3"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Cash</w:t>
                  </w:r>
                </w:p>
              </w:tc>
              <w:tc>
                <w:tcPr>
                  <w:tcW w:w="2025" w:type="dxa"/>
                  <w:tcBorders>
                    <w:top w:val="single" w:sz="4" w:space="0" w:color="auto"/>
                    <w:left w:val="single" w:sz="4" w:space="0" w:color="auto"/>
                    <w:bottom w:val="single" w:sz="4" w:space="0" w:color="auto"/>
                    <w:right w:val="single" w:sz="4" w:space="0" w:color="auto"/>
                  </w:tcBorders>
                  <w:hideMark/>
                </w:tcPr>
                <w:p w14:paraId="3A2F13B9"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30</w:t>
                  </w:r>
                </w:p>
              </w:tc>
              <w:tc>
                <w:tcPr>
                  <w:tcW w:w="1890" w:type="dxa"/>
                  <w:tcBorders>
                    <w:top w:val="single" w:sz="4" w:space="0" w:color="auto"/>
                    <w:left w:val="single" w:sz="4" w:space="0" w:color="auto"/>
                    <w:bottom w:val="single" w:sz="4" w:space="0" w:color="auto"/>
                    <w:right w:val="single" w:sz="4" w:space="0" w:color="auto"/>
                  </w:tcBorders>
                  <w:hideMark/>
                </w:tcPr>
                <w:p w14:paraId="3B14727B"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20</w:t>
                  </w:r>
                </w:p>
              </w:tc>
            </w:tr>
            <w:tr w:rsidR="00555ACE" w:rsidRPr="008C0E2D" w14:paraId="08C15C91"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202F7557"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lastRenderedPageBreak/>
                    <w:t>Accounts Receivables</w:t>
                  </w:r>
                </w:p>
              </w:tc>
              <w:tc>
                <w:tcPr>
                  <w:tcW w:w="2025" w:type="dxa"/>
                  <w:tcBorders>
                    <w:top w:val="single" w:sz="4" w:space="0" w:color="auto"/>
                    <w:left w:val="single" w:sz="4" w:space="0" w:color="auto"/>
                    <w:bottom w:val="single" w:sz="4" w:space="0" w:color="auto"/>
                    <w:right w:val="single" w:sz="4" w:space="0" w:color="auto"/>
                  </w:tcBorders>
                  <w:hideMark/>
                </w:tcPr>
                <w:p w14:paraId="57B5595B"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60</w:t>
                  </w:r>
                </w:p>
              </w:tc>
              <w:tc>
                <w:tcPr>
                  <w:tcW w:w="1890" w:type="dxa"/>
                  <w:tcBorders>
                    <w:top w:val="single" w:sz="4" w:space="0" w:color="auto"/>
                    <w:left w:val="single" w:sz="4" w:space="0" w:color="auto"/>
                    <w:bottom w:val="single" w:sz="4" w:space="0" w:color="auto"/>
                    <w:right w:val="single" w:sz="4" w:space="0" w:color="auto"/>
                  </w:tcBorders>
                  <w:hideMark/>
                </w:tcPr>
                <w:p w14:paraId="6331CE39"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50</w:t>
                  </w:r>
                </w:p>
              </w:tc>
            </w:tr>
            <w:tr w:rsidR="00555ACE" w:rsidRPr="008C0E2D" w14:paraId="7D644063"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7D08E3D0"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Inventory</w:t>
                  </w:r>
                </w:p>
              </w:tc>
              <w:tc>
                <w:tcPr>
                  <w:tcW w:w="2025" w:type="dxa"/>
                  <w:tcBorders>
                    <w:top w:val="single" w:sz="4" w:space="0" w:color="auto"/>
                    <w:left w:val="single" w:sz="4" w:space="0" w:color="auto"/>
                    <w:bottom w:val="single" w:sz="4" w:space="0" w:color="auto"/>
                    <w:right w:val="single" w:sz="4" w:space="0" w:color="auto"/>
                  </w:tcBorders>
                  <w:hideMark/>
                </w:tcPr>
                <w:p w14:paraId="5918AB28"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150</w:t>
                  </w:r>
                </w:p>
              </w:tc>
              <w:tc>
                <w:tcPr>
                  <w:tcW w:w="1890" w:type="dxa"/>
                  <w:tcBorders>
                    <w:top w:val="single" w:sz="4" w:space="0" w:color="auto"/>
                    <w:left w:val="single" w:sz="4" w:space="0" w:color="auto"/>
                    <w:bottom w:val="single" w:sz="4" w:space="0" w:color="auto"/>
                    <w:right w:val="single" w:sz="4" w:space="0" w:color="auto"/>
                  </w:tcBorders>
                  <w:hideMark/>
                </w:tcPr>
                <w:p w14:paraId="226AFC78"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150</w:t>
                  </w:r>
                </w:p>
              </w:tc>
            </w:tr>
            <w:tr w:rsidR="00555ACE" w:rsidRPr="008C0E2D" w14:paraId="330EEB7C"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0A070A08"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Prepaid Insurance</w:t>
                  </w:r>
                </w:p>
              </w:tc>
              <w:tc>
                <w:tcPr>
                  <w:tcW w:w="2025" w:type="dxa"/>
                  <w:tcBorders>
                    <w:top w:val="single" w:sz="4" w:space="0" w:color="auto"/>
                    <w:left w:val="single" w:sz="4" w:space="0" w:color="auto"/>
                    <w:bottom w:val="single" w:sz="4" w:space="0" w:color="auto"/>
                    <w:right w:val="single" w:sz="4" w:space="0" w:color="auto"/>
                  </w:tcBorders>
                  <w:hideMark/>
                </w:tcPr>
                <w:p w14:paraId="4B189651"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20</w:t>
                  </w:r>
                </w:p>
              </w:tc>
              <w:tc>
                <w:tcPr>
                  <w:tcW w:w="1890" w:type="dxa"/>
                  <w:tcBorders>
                    <w:top w:val="single" w:sz="4" w:space="0" w:color="auto"/>
                    <w:left w:val="single" w:sz="4" w:space="0" w:color="auto"/>
                    <w:bottom w:val="single" w:sz="4" w:space="0" w:color="auto"/>
                    <w:right w:val="single" w:sz="4" w:space="0" w:color="auto"/>
                  </w:tcBorders>
                  <w:hideMark/>
                </w:tcPr>
                <w:p w14:paraId="094B9139"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30</w:t>
                  </w:r>
                </w:p>
              </w:tc>
            </w:tr>
            <w:tr w:rsidR="00555ACE" w:rsidRPr="008C0E2D" w14:paraId="5005968B"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5E6CBB3A" w14:textId="77777777" w:rsidR="00555ACE" w:rsidRPr="008C0E2D" w:rsidRDefault="00555ACE" w:rsidP="00555ACE">
                  <w:pPr>
                    <w:spacing w:after="0" w:line="240" w:lineRule="auto"/>
                    <w:ind w:left="0" w:hanging="2"/>
                    <w:rPr>
                      <w:rFonts w:ascii="Times New Roman" w:hAnsi="Times New Roman" w:cs="Times New Roman"/>
                      <w:sz w:val="24"/>
                      <w:szCs w:val="24"/>
                    </w:rPr>
                  </w:pPr>
                  <w:r w:rsidRPr="008C0E2D">
                    <w:rPr>
                      <w:rFonts w:ascii="Times New Roman" w:hAnsi="Times New Roman" w:cs="Times New Roman"/>
                      <w:sz w:val="24"/>
                      <w:szCs w:val="24"/>
                    </w:rPr>
                    <w:t>Net Property &amp; Equipment</w:t>
                  </w:r>
                </w:p>
              </w:tc>
              <w:tc>
                <w:tcPr>
                  <w:tcW w:w="2025" w:type="dxa"/>
                  <w:tcBorders>
                    <w:top w:val="single" w:sz="4" w:space="0" w:color="auto"/>
                    <w:left w:val="single" w:sz="4" w:space="0" w:color="auto"/>
                    <w:bottom w:val="single" w:sz="4" w:space="0" w:color="auto"/>
                    <w:right w:val="single" w:sz="4" w:space="0" w:color="auto"/>
                  </w:tcBorders>
                  <w:hideMark/>
                </w:tcPr>
                <w:p w14:paraId="0C578F58"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800</w:t>
                  </w:r>
                </w:p>
              </w:tc>
              <w:tc>
                <w:tcPr>
                  <w:tcW w:w="1890" w:type="dxa"/>
                  <w:tcBorders>
                    <w:top w:val="single" w:sz="4" w:space="0" w:color="auto"/>
                    <w:left w:val="single" w:sz="4" w:space="0" w:color="auto"/>
                    <w:bottom w:val="single" w:sz="4" w:space="0" w:color="auto"/>
                    <w:right w:val="single" w:sz="4" w:space="0" w:color="auto"/>
                  </w:tcBorders>
                  <w:hideMark/>
                </w:tcPr>
                <w:p w14:paraId="1622CC55"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630</w:t>
                  </w:r>
                </w:p>
              </w:tc>
            </w:tr>
            <w:tr w:rsidR="00555ACE" w:rsidRPr="008C0E2D" w14:paraId="76A6F7A3"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016D3F25"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Total Assets</w:t>
                  </w:r>
                </w:p>
              </w:tc>
              <w:tc>
                <w:tcPr>
                  <w:tcW w:w="2025" w:type="dxa"/>
                  <w:tcBorders>
                    <w:top w:val="single" w:sz="4" w:space="0" w:color="auto"/>
                    <w:left w:val="single" w:sz="4" w:space="0" w:color="auto"/>
                    <w:bottom w:val="single" w:sz="4" w:space="0" w:color="auto"/>
                    <w:right w:val="single" w:sz="4" w:space="0" w:color="auto"/>
                  </w:tcBorders>
                  <w:hideMark/>
                </w:tcPr>
                <w:p w14:paraId="571C3074" w14:textId="77777777" w:rsidR="00555ACE" w:rsidRPr="008C0E2D" w:rsidRDefault="00555ACE" w:rsidP="00555ACE">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1060</w:t>
                  </w:r>
                </w:p>
              </w:tc>
              <w:tc>
                <w:tcPr>
                  <w:tcW w:w="1890" w:type="dxa"/>
                  <w:tcBorders>
                    <w:top w:val="single" w:sz="4" w:space="0" w:color="auto"/>
                    <w:left w:val="single" w:sz="4" w:space="0" w:color="auto"/>
                    <w:bottom w:val="single" w:sz="4" w:space="0" w:color="auto"/>
                    <w:right w:val="single" w:sz="4" w:space="0" w:color="auto"/>
                  </w:tcBorders>
                  <w:hideMark/>
                </w:tcPr>
                <w:p w14:paraId="6F7BACF4" w14:textId="77777777" w:rsidR="00555ACE" w:rsidRPr="008C0E2D" w:rsidRDefault="00555ACE" w:rsidP="00555ACE">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880</w:t>
                  </w:r>
                </w:p>
              </w:tc>
            </w:tr>
            <w:tr w:rsidR="00555ACE" w:rsidRPr="008C0E2D" w14:paraId="165BE761"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tcPr>
                <w:p w14:paraId="7E7710BD" w14:textId="77777777" w:rsidR="00555ACE" w:rsidRPr="008C0E2D" w:rsidRDefault="00555ACE" w:rsidP="00555ACE">
                  <w:pPr>
                    <w:spacing w:after="0" w:line="240" w:lineRule="auto"/>
                    <w:ind w:left="0" w:hanging="2"/>
                    <w:jc w:val="both"/>
                    <w:rPr>
                      <w:rFonts w:ascii="Times New Roman" w:hAnsi="Times New Roman" w:cs="Times New Roman"/>
                      <w:sz w:val="24"/>
                      <w:szCs w:val="24"/>
                    </w:rPr>
                  </w:pPr>
                </w:p>
              </w:tc>
              <w:tc>
                <w:tcPr>
                  <w:tcW w:w="2025" w:type="dxa"/>
                  <w:tcBorders>
                    <w:top w:val="single" w:sz="4" w:space="0" w:color="auto"/>
                    <w:left w:val="single" w:sz="4" w:space="0" w:color="auto"/>
                    <w:bottom w:val="single" w:sz="4" w:space="0" w:color="auto"/>
                    <w:right w:val="single" w:sz="4" w:space="0" w:color="auto"/>
                  </w:tcBorders>
                </w:tcPr>
                <w:p w14:paraId="38CA0B7C"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14:paraId="3A277262"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p>
              </w:tc>
            </w:tr>
            <w:tr w:rsidR="00555ACE" w:rsidRPr="008C0E2D" w14:paraId="73D1128A"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5EC83C8B"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Accounts payable</w:t>
                  </w:r>
                </w:p>
              </w:tc>
              <w:tc>
                <w:tcPr>
                  <w:tcW w:w="2025" w:type="dxa"/>
                  <w:tcBorders>
                    <w:top w:val="single" w:sz="4" w:space="0" w:color="auto"/>
                    <w:left w:val="single" w:sz="4" w:space="0" w:color="auto"/>
                    <w:bottom w:val="single" w:sz="4" w:space="0" w:color="auto"/>
                    <w:right w:val="single" w:sz="4" w:space="0" w:color="auto"/>
                  </w:tcBorders>
                  <w:hideMark/>
                </w:tcPr>
                <w:p w14:paraId="42C78533"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80</w:t>
                  </w:r>
                </w:p>
              </w:tc>
              <w:tc>
                <w:tcPr>
                  <w:tcW w:w="1890" w:type="dxa"/>
                  <w:tcBorders>
                    <w:top w:val="single" w:sz="4" w:space="0" w:color="auto"/>
                    <w:left w:val="single" w:sz="4" w:space="0" w:color="auto"/>
                    <w:bottom w:val="single" w:sz="4" w:space="0" w:color="auto"/>
                    <w:right w:val="single" w:sz="4" w:space="0" w:color="auto"/>
                  </w:tcBorders>
                  <w:hideMark/>
                </w:tcPr>
                <w:p w14:paraId="7B4DD429"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100</w:t>
                  </w:r>
                </w:p>
              </w:tc>
            </w:tr>
            <w:tr w:rsidR="00555ACE" w:rsidRPr="008C0E2D" w14:paraId="0701BB57"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36C13CD5"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Other current liabilities</w:t>
                  </w:r>
                </w:p>
              </w:tc>
              <w:tc>
                <w:tcPr>
                  <w:tcW w:w="2025" w:type="dxa"/>
                  <w:tcBorders>
                    <w:top w:val="single" w:sz="4" w:space="0" w:color="auto"/>
                    <w:left w:val="single" w:sz="4" w:space="0" w:color="auto"/>
                    <w:bottom w:val="single" w:sz="4" w:space="0" w:color="auto"/>
                    <w:right w:val="single" w:sz="4" w:space="0" w:color="auto"/>
                  </w:tcBorders>
                  <w:hideMark/>
                </w:tcPr>
                <w:p w14:paraId="2E47853B"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50</w:t>
                  </w:r>
                </w:p>
              </w:tc>
              <w:tc>
                <w:tcPr>
                  <w:tcW w:w="1890" w:type="dxa"/>
                  <w:tcBorders>
                    <w:top w:val="single" w:sz="4" w:space="0" w:color="auto"/>
                    <w:left w:val="single" w:sz="4" w:space="0" w:color="auto"/>
                    <w:bottom w:val="single" w:sz="4" w:space="0" w:color="auto"/>
                    <w:right w:val="single" w:sz="4" w:space="0" w:color="auto"/>
                  </w:tcBorders>
                  <w:hideMark/>
                </w:tcPr>
                <w:p w14:paraId="08CEF7B6"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80</w:t>
                  </w:r>
                </w:p>
              </w:tc>
            </w:tr>
            <w:tr w:rsidR="00555ACE" w:rsidRPr="008C0E2D" w14:paraId="7BED9DFF"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687CB140"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Bonds payable</w:t>
                  </w:r>
                </w:p>
              </w:tc>
              <w:tc>
                <w:tcPr>
                  <w:tcW w:w="2025" w:type="dxa"/>
                  <w:tcBorders>
                    <w:top w:val="single" w:sz="4" w:space="0" w:color="auto"/>
                    <w:left w:val="single" w:sz="4" w:space="0" w:color="auto"/>
                    <w:bottom w:val="single" w:sz="4" w:space="0" w:color="auto"/>
                    <w:right w:val="single" w:sz="4" w:space="0" w:color="auto"/>
                  </w:tcBorders>
                  <w:hideMark/>
                </w:tcPr>
                <w:p w14:paraId="12A8CA61"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150</w:t>
                  </w:r>
                </w:p>
              </w:tc>
              <w:tc>
                <w:tcPr>
                  <w:tcW w:w="1890" w:type="dxa"/>
                  <w:tcBorders>
                    <w:top w:val="single" w:sz="4" w:space="0" w:color="auto"/>
                    <w:left w:val="single" w:sz="4" w:space="0" w:color="auto"/>
                    <w:bottom w:val="single" w:sz="4" w:space="0" w:color="auto"/>
                    <w:right w:val="single" w:sz="4" w:space="0" w:color="auto"/>
                  </w:tcBorders>
                  <w:hideMark/>
                </w:tcPr>
                <w:p w14:paraId="7068B4D1"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300</w:t>
                  </w:r>
                </w:p>
              </w:tc>
            </w:tr>
            <w:tr w:rsidR="00555ACE" w:rsidRPr="008C0E2D" w14:paraId="79911BEA"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65D34B60"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Equity share capital</w:t>
                  </w:r>
                </w:p>
              </w:tc>
              <w:tc>
                <w:tcPr>
                  <w:tcW w:w="2025" w:type="dxa"/>
                  <w:tcBorders>
                    <w:top w:val="single" w:sz="4" w:space="0" w:color="auto"/>
                    <w:left w:val="single" w:sz="4" w:space="0" w:color="auto"/>
                    <w:bottom w:val="single" w:sz="4" w:space="0" w:color="auto"/>
                    <w:right w:val="single" w:sz="4" w:space="0" w:color="auto"/>
                  </w:tcBorders>
                  <w:hideMark/>
                </w:tcPr>
                <w:p w14:paraId="75FF98EF"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580</w:t>
                  </w:r>
                </w:p>
              </w:tc>
              <w:tc>
                <w:tcPr>
                  <w:tcW w:w="1890" w:type="dxa"/>
                  <w:tcBorders>
                    <w:top w:val="single" w:sz="4" w:space="0" w:color="auto"/>
                    <w:left w:val="single" w:sz="4" w:space="0" w:color="auto"/>
                    <w:bottom w:val="single" w:sz="4" w:space="0" w:color="auto"/>
                    <w:right w:val="single" w:sz="4" w:space="0" w:color="auto"/>
                  </w:tcBorders>
                  <w:hideMark/>
                </w:tcPr>
                <w:p w14:paraId="699AFAB7"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300</w:t>
                  </w:r>
                </w:p>
              </w:tc>
            </w:tr>
            <w:tr w:rsidR="00555ACE" w:rsidRPr="008C0E2D" w14:paraId="3E875D23"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4EE8CD41"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Retained earnings</w:t>
                  </w:r>
                </w:p>
              </w:tc>
              <w:tc>
                <w:tcPr>
                  <w:tcW w:w="2025" w:type="dxa"/>
                  <w:tcBorders>
                    <w:top w:val="single" w:sz="4" w:space="0" w:color="auto"/>
                    <w:left w:val="single" w:sz="4" w:space="0" w:color="auto"/>
                    <w:bottom w:val="single" w:sz="4" w:space="0" w:color="auto"/>
                    <w:right w:val="single" w:sz="4" w:space="0" w:color="auto"/>
                  </w:tcBorders>
                  <w:hideMark/>
                </w:tcPr>
                <w:p w14:paraId="54170A28"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200</w:t>
                  </w:r>
                </w:p>
              </w:tc>
              <w:tc>
                <w:tcPr>
                  <w:tcW w:w="1890" w:type="dxa"/>
                  <w:tcBorders>
                    <w:top w:val="single" w:sz="4" w:space="0" w:color="auto"/>
                    <w:left w:val="single" w:sz="4" w:space="0" w:color="auto"/>
                    <w:bottom w:val="single" w:sz="4" w:space="0" w:color="auto"/>
                    <w:right w:val="single" w:sz="4" w:space="0" w:color="auto"/>
                  </w:tcBorders>
                  <w:hideMark/>
                </w:tcPr>
                <w:p w14:paraId="12ED8EAE"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100</w:t>
                  </w:r>
                </w:p>
              </w:tc>
            </w:tr>
            <w:tr w:rsidR="00555ACE" w:rsidRPr="008C0E2D" w14:paraId="38E6D69A" w14:textId="77777777" w:rsidTr="004442CC">
              <w:trPr>
                <w:jc w:val="center"/>
              </w:trPr>
              <w:tc>
                <w:tcPr>
                  <w:tcW w:w="3015" w:type="dxa"/>
                  <w:tcBorders>
                    <w:top w:val="single" w:sz="4" w:space="0" w:color="auto"/>
                    <w:left w:val="single" w:sz="4" w:space="0" w:color="auto"/>
                    <w:bottom w:val="single" w:sz="4" w:space="0" w:color="auto"/>
                    <w:right w:val="single" w:sz="4" w:space="0" w:color="auto"/>
                  </w:tcBorders>
                  <w:hideMark/>
                </w:tcPr>
                <w:p w14:paraId="6A0CDCD5" w14:textId="77777777" w:rsidR="00555ACE" w:rsidRPr="008C0E2D" w:rsidRDefault="00555ACE" w:rsidP="00555ACE">
                  <w:pPr>
                    <w:spacing w:after="0" w:line="240" w:lineRule="auto"/>
                    <w:ind w:left="0" w:hanging="2"/>
                    <w:jc w:val="both"/>
                    <w:rPr>
                      <w:rFonts w:ascii="Times New Roman" w:hAnsi="Times New Roman" w:cs="Times New Roman"/>
                      <w:b/>
                      <w:sz w:val="24"/>
                      <w:szCs w:val="24"/>
                    </w:rPr>
                  </w:pPr>
                  <w:r w:rsidRPr="008C0E2D">
                    <w:rPr>
                      <w:rFonts w:ascii="Times New Roman" w:hAnsi="Times New Roman" w:cs="Times New Roman"/>
                      <w:b/>
                      <w:sz w:val="24"/>
                      <w:szCs w:val="24"/>
                    </w:rPr>
                    <w:t>Total liability &amp; equity</w:t>
                  </w:r>
                </w:p>
              </w:tc>
              <w:tc>
                <w:tcPr>
                  <w:tcW w:w="2025" w:type="dxa"/>
                  <w:tcBorders>
                    <w:top w:val="single" w:sz="4" w:space="0" w:color="auto"/>
                    <w:left w:val="single" w:sz="4" w:space="0" w:color="auto"/>
                    <w:bottom w:val="single" w:sz="4" w:space="0" w:color="auto"/>
                    <w:right w:val="single" w:sz="4" w:space="0" w:color="auto"/>
                  </w:tcBorders>
                  <w:hideMark/>
                </w:tcPr>
                <w:p w14:paraId="0A80BE69" w14:textId="77777777" w:rsidR="00555ACE" w:rsidRPr="008C0E2D" w:rsidRDefault="00555ACE" w:rsidP="00555ACE">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1060</w:t>
                  </w:r>
                </w:p>
              </w:tc>
              <w:tc>
                <w:tcPr>
                  <w:tcW w:w="1890" w:type="dxa"/>
                  <w:tcBorders>
                    <w:top w:val="single" w:sz="4" w:space="0" w:color="auto"/>
                    <w:left w:val="single" w:sz="4" w:space="0" w:color="auto"/>
                    <w:bottom w:val="single" w:sz="4" w:space="0" w:color="auto"/>
                    <w:right w:val="single" w:sz="4" w:space="0" w:color="auto"/>
                  </w:tcBorders>
                  <w:hideMark/>
                </w:tcPr>
                <w:p w14:paraId="08156C42" w14:textId="77777777" w:rsidR="00555ACE" w:rsidRPr="008C0E2D" w:rsidRDefault="00555ACE" w:rsidP="00555ACE">
                  <w:pPr>
                    <w:spacing w:after="0" w:line="240" w:lineRule="auto"/>
                    <w:ind w:left="0" w:hanging="2"/>
                    <w:jc w:val="center"/>
                    <w:rPr>
                      <w:rFonts w:ascii="Times New Roman" w:hAnsi="Times New Roman" w:cs="Times New Roman"/>
                      <w:b/>
                      <w:sz w:val="24"/>
                      <w:szCs w:val="24"/>
                    </w:rPr>
                  </w:pPr>
                  <w:r>
                    <w:rPr>
                      <w:rFonts w:ascii="Times New Roman" w:hAnsi="Times New Roman" w:cs="Times New Roman"/>
                      <w:b/>
                      <w:sz w:val="24"/>
                      <w:szCs w:val="24"/>
                    </w:rPr>
                    <w:t>880</w:t>
                  </w:r>
                </w:p>
              </w:tc>
            </w:tr>
          </w:tbl>
          <w:p w14:paraId="161A9E27" w14:textId="77777777" w:rsidR="00555ACE" w:rsidRDefault="00555ACE">
            <w:pPr>
              <w:spacing w:after="0" w:line="240" w:lineRule="auto"/>
              <w:ind w:left="0" w:hanging="2"/>
              <w:jc w:val="both"/>
              <w:rPr>
                <w:rFonts w:ascii="Times New Roman" w:eastAsia="Times New Roman" w:hAnsi="Times New Roman" w:cs="Times New Roman"/>
                <w:sz w:val="24"/>
                <w:szCs w:val="24"/>
              </w:rPr>
            </w:pPr>
          </w:p>
          <w:p w14:paraId="159CFDC8" w14:textId="77777777" w:rsidR="00555ACE" w:rsidRDefault="00555ACE">
            <w:pPr>
              <w:spacing w:after="0" w:line="240" w:lineRule="auto"/>
              <w:ind w:left="0" w:hanging="2"/>
              <w:jc w:val="both"/>
              <w:rPr>
                <w:rFonts w:ascii="Times New Roman" w:eastAsia="Times New Roman" w:hAnsi="Times New Roman" w:cs="Times New Roman"/>
                <w:sz w:val="24"/>
                <w:szCs w:val="24"/>
              </w:rPr>
            </w:pPr>
          </w:p>
          <w:p w14:paraId="02679157" w14:textId="77777777" w:rsidR="00555ACE" w:rsidRPr="008C0E2D" w:rsidRDefault="00555ACE" w:rsidP="00555ACE">
            <w:pPr>
              <w:spacing w:after="0" w:line="240" w:lineRule="auto"/>
              <w:ind w:left="0" w:hanging="2"/>
              <w:jc w:val="center"/>
              <w:rPr>
                <w:rFonts w:ascii="Times New Roman" w:hAnsi="Times New Roman" w:cs="Times New Roman"/>
                <w:b/>
                <w:sz w:val="24"/>
                <w:szCs w:val="24"/>
              </w:rPr>
            </w:pPr>
            <w:r w:rsidRPr="008C0E2D">
              <w:rPr>
                <w:rFonts w:ascii="Times New Roman" w:hAnsi="Times New Roman" w:cs="Times New Roman"/>
                <w:b/>
                <w:sz w:val="24"/>
                <w:szCs w:val="24"/>
              </w:rPr>
              <w:t>Income Statement of Current Year</w:t>
            </w:r>
          </w:p>
          <w:tbl>
            <w:tblPr>
              <w:tblStyle w:val="TableGrid"/>
              <w:tblW w:w="0" w:type="auto"/>
              <w:jc w:val="center"/>
              <w:tblLayout w:type="fixed"/>
              <w:tblLook w:val="04A0" w:firstRow="1" w:lastRow="0" w:firstColumn="1" w:lastColumn="0" w:noHBand="0" w:noVBand="1"/>
            </w:tblPr>
            <w:tblGrid>
              <w:gridCol w:w="3022"/>
              <w:gridCol w:w="2078"/>
            </w:tblGrid>
            <w:tr w:rsidR="00555ACE" w:rsidRPr="008C0E2D" w14:paraId="0DC27A6D" w14:textId="77777777" w:rsidTr="004442CC">
              <w:trPr>
                <w:trHeight w:val="446"/>
                <w:jc w:val="center"/>
              </w:trPr>
              <w:tc>
                <w:tcPr>
                  <w:tcW w:w="3022" w:type="dxa"/>
                  <w:tcBorders>
                    <w:top w:val="single" w:sz="4" w:space="0" w:color="auto"/>
                    <w:left w:val="single" w:sz="4" w:space="0" w:color="auto"/>
                    <w:bottom w:val="single" w:sz="4" w:space="0" w:color="auto"/>
                    <w:right w:val="single" w:sz="4" w:space="0" w:color="auto"/>
                  </w:tcBorders>
                  <w:hideMark/>
                </w:tcPr>
                <w:p w14:paraId="5A3F764B"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Particulars</w:t>
                  </w:r>
                </w:p>
              </w:tc>
              <w:tc>
                <w:tcPr>
                  <w:tcW w:w="2078" w:type="dxa"/>
                  <w:tcBorders>
                    <w:top w:val="single" w:sz="4" w:space="0" w:color="auto"/>
                    <w:left w:val="single" w:sz="4" w:space="0" w:color="auto"/>
                    <w:bottom w:val="single" w:sz="4" w:space="0" w:color="auto"/>
                    <w:right w:val="single" w:sz="4" w:space="0" w:color="auto"/>
                  </w:tcBorders>
                </w:tcPr>
                <w:p w14:paraId="4FAA0439"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Current Year </w:t>
                  </w:r>
                </w:p>
                <w:p w14:paraId="4870DB8B"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 xml:space="preserve"> (Rs in millions)</w:t>
                  </w:r>
                </w:p>
                <w:p w14:paraId="2CA33F5C" w14:textId="77777777" w:rsidR="00555ACE" w:rsidRPr="008C0E2D" w:rsidRDefault="00555ACE" w:rsidP="00555ACE">
                  <w:pPr>
                    <w:spacing w:after="0" w:line="240" w:lineRule="auto"/>
                    <w:ind w:left="0" w:hanging="2"/>
                    <w:jc w:val="both"/>
                    <w:rPr>
                      <w:rFonts w:ascii="Times New Roman" w:hAnsi="Times New Roman" w:cs="Times New Roman"/>
                      <w:sz w:val="24"/>
                      <w:szCs w:val="24"/>
                    </w:rPr>
                  </w:pPr>
                </w:p>
              </w:tc>
            </w:tr>
            <w:tr w:rsidR="00555ACE" w:rsidRPr="008C0E2D" w14:paraId="57FDB2F2" w14:textId="77777777" w:rsidTr="004442CC">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78DF5E71"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Sales</w:t>
                  </w:r>
                </w:p>
              </w:tc>
              <w:tc>
                <w:tcPr>
                  <w:tcW w:w="2078" w:type="dxa"/>
                  <w:tcBorders>
                    <w:top w:val="single" w:sz="4" w:space="0" w:color="auto"/>
                    <w:left w:val="single" w:sz="4" w:space="0" w:color="auto"/>
                    <w:bottom w:val="single" w:sz="4" w:space="0" w:color="auto"/>
                    <w:right w:val="single" w:sz="4" w:space="0" w:color="auto"/>
                  </w:tcBorders>
                  <w:hideMark/>
                </w:tcPr>
                <w:p w14:paraId="2C3713C2"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800</w:t>
                  </w:r>
                </w:p>
              </w:tc>
            </w:tr>
            <w:tr w:rsidR="00555ACE" w:rsidRPr="008C0E2D" w14:paraId="42354C96" w14:textId="77777777" w:rsidTr="004442CC">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3AC6D3F8"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Cost of goods sold</w:t>
                  </w:r>
                </w:p>
              </w:tc>
              <w:tc>
                <w:tcPr>
                  <w:tcW w:w="2078" w:type="dxa"/>
                  <w:tcBorders>
                    <w:top w:val="single" w:sz="4" w:space="0" w:color="auto"/>
                    <w:left w:val="single" w:sz="4" w:space="0" w:color="auto"/>
                    <w:bottom w:val="single" w:sz="4" w:space="0" w:color="auto"/>
                    <w:right w:val="single" w:sz="4" w:space="0" w:color="auto"/>
                  </w:tcBorders>
                  <w:hideMark/>
                </w:tcPr>
                <w:p w14:paraId="78BE93B4"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420</w:t>
                  </w:r>
                </w:p>
              </w:tc>
            </w:tr>
            <w:tr w:rsidR="00555ACE" w:rsidRPr="008C0E2D" w14:paraId="215F386F" w14:textId="77777777" w:rsidTr="004442CC">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11C7FB6C"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Gross profit</w:t>
                  </w:r>
                </w:p>
              </w:tc>
              <w:tc>
                <w:tcPr>
                  <w:tcW w:w="2078" w:type="dxa"/>
                  <w:tcBorders>
                    <w:top w:val="single" w:sz="4" w:space="0" w:color="auto"/>
                    <w:left w:val="single" w:sz="4" w:space="0" w:color="auto"/>
                    <w:bottom w:val="single" w:sz="4" w:space="0" w:color="auto"/>
                    <w:right w:val="single" w:sz="4" w:space="0" w:color="auto"/>
                  </w:tcBorders>
                  <w:hideMark/>
                </w:tcPr>
                <w:p w14:paraId="40052B69"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380</w:t>
                  </w:r>
                </w:p>
              </w:tc>
            </w:tr>
            <w:tr w:rsidR="00555ACE" w:rsidRPr="008C0E2D" w14:paraId="71D88DD9" w14:textId="77777777" w:rsidTr="004442CC">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5D04B345"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Operating expenses</w:t>
                  </w:r>
                </w:p>
              </w:tc>
              <w:tc>
                <w:tcPr>
                  <w:tcW w:w="2078" w:type="dxa"/>
                  <w:tcBorders>
                    <w:top w:val="single" w:sz="4" w:space="0" w:color="auto"/>
                    <w:left w:val="single" w:sz="4" w:space="0" w:color="auto"/>
                    <w:bottom w:val="single" w:sz="4" w:space="0" w:color="auto"/>
                    <w:right w:val="single" w:sz="4" w:space="0" w:color="auto"/>
                  </w:tcBorders>
                  <w:hideMark/>
                </w:tcPr>
                <w:p w14:paraId="185E39B5"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110</w:t>
                  </w:r>
                </w:p>
              </w:tc>
            </w:tr>
            <w:tr w:rsidR="00555ACE" w:rsidRPr="008C0E2D" w14:paraId="3DD55BD5" w14:textId="77777777" w:rsidTr="004442CC">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1BC6A769"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Operating Income</w:t>
                  </w:r>
                </w:p>
              </w:tc>
              <w:tc>
                <w:tcPr>
                  <w:tcW w:w="2078" w:type="dxa"/>
                  <w:tcBorders>
                    <w:top w:val="single" w:sz="4" w:space="0" w:color="auto"/>
                    <w:left w:val="single" w:sz="4" w:space="0" w:color="auto"/>
                    <w:bottom w:val="single" w:sz="4" w:space="0" w:color="auto"/>
                    <w:right w:val="single" w:sz="4" w:space="0" w:color="auto"/>
                  </w:tcBorders>
                  <w:hideMark/>
                </w:tcPr>
                <w:p w14:paraId="2F111813"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270</w:t>
                  </w:r>
                </w:p>
              </w:tc>
            </w:tr>
            <w:tr w:rsidR="00555ACE" w:rsidRPr="008C0E2D" w14:paraId="190468F7" w14:textId="77777777" w:rsidTr="004442CC">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3D30C66E"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Interest Expenses</w:t>
                  </w:r>
                </w:p>
              </w:tc>
              <w:tc>
                <w:tcPr>
                  <w:tcW w:w="2078" w:type="dxa"/>
                  <w:tcBorders>
                    <w:top w:val="single" w:sz="4" w:space="0" w:color="auto"/>
                    <w:left w:val="single" w:sz="4" w:space="0" w:color="auto"/>
                    <w:bottom w:val="single" w:sz="4" w:space="0" w:color="auto"/>
                    <w:right w:val="single" w:sz="4" w:space="0" w:color="auto"/>
                  </w:tcBorders>
                  <w:hideMark/>
                </w:tcPr>
                <w:p w14:paraId="133951D1"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30</w:t>
                  </w:r>
                </w:p>
              </w:tc>
            </w:tr>
            <w:tr w:rsidR="00555ACE" w:rsidRPr="008C0E2D" w14:paraId="4BF97610" w14:textId="77777777" w:rsidTr="004442CC">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593B7B62"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Income before tax</w:t>
                  </w:r>
                </w:p>
              </w:tc>
              <w:tc>
                <w:tcPr>
                  <w:tcW w:w="2078" w:type="dxa"/>
                  <w:tcBorders>
                    <w:top w:val="single" w:sz="4" w:space="0" w:color="auto"/>
                    <w:left w:val="single" w:sz="4" w:space="0" w:color="auto"/>
                    <w:bottom w:val="single" w:sz="4" w:space="0" w:color="auto"/>
                    <w:right w:val="single" w:sz="4" w:space="0" w:color="auto"/>
                  </w:tcBorders>
                  <w:hideMark/>
                </w:tcPr>
                <w:p w14:paraId="59F94C85"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240</w:t>
                  </w:r>
                </w:p>
              </w:tc>
            </w:tr>
            <w:tr w:rsidR="00555ACE" w:rsidRPr="008C0E2D" w14:paraId="298250D8" w14:textId="77777777" w:rsidTr="004442CC">
              <w:trPr>
                <w:trHeight w:val="356"/>
                <w:jc w:val="center"/>
              </w:trPr>
              <w:tc>
                <w:tcPr>
                  <w:tcW w:w="3022" w:type="dxa"/>
                  <w:tcBorders>
                    <w:top w:val="single" w:sz="4" w:space="0" w:color="auto"/>
                    <w:left w:val="single" w:sz="4" w:space="0" w:color="auto"/>
                    <w:bottom w:val="single" w:sz="4" w:space="0" w:color="auto"/>
                    <w:right w:val="single" w:sz="4" w:space="0" w:color="auto"/>
                  </w:tcBorders>
                  <w:hideMark/>
                </w:tcPr>
                <w:p w14:paraId="3C33254B"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Income tax expenses</w:t>
                  </w:r>
                </w:p>
              </w:tc>
              <w:tc>
                <w:tcPr>
                  <w:tcW w:w="2078" w:type="dxa"/>
                  <w:tcBorders>
                    <w:top w:val="single" w:sz="4" w:space="0" w:color="auto"/>
                    <w:left w:val="single" w:sz="4" w:space="0" w:color="auto"/>
                    <w:bottom w:val="single" w:sz="4" w:space="0" w:color="auto"/>
                    <w:right w:val="single" w:sz="4" w:space="0" w:color="auto"/>
                  </w:tcBorders>
                  <w:hideMark/>
                </w:tcPr>
                <w:p w14:paraId="112A9427"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100</w:t>
                  </w:r>
                </w:p>
              </w:tc>
            </w:tr>
            <w:tr w:rsidR="00555ACE" w:rsidRPr="008C0E2D" w14:paraId="09B5B512" w14:textId="77777777" w:rsidTr="004442CC">
              <w:trPr>
                <w:trHeight w:val="348"/>
                <w:jc w:val="center"/>
              </w:trPr>
              <w:tc>
                <w:tcPr>
                  <w:tcW w:w="3022" w:type="dxa"/>
                  <w:tcBorders>
                    <w:top w:val="single" w:sz="4" w:space="0" w:color="auto"/>
                    <w:left w:val="single" w:sz="4" w:space="0" w:color="auto"/>
                    <w:bottom w:val="single" w:sz="4" w:space="0" w:color="auto"/>
                    <w:right w:val="single" w:sz="4" w:space="0" w:color="auto"/>
                  </w:tcBorders>
                  <w:hideMark/>
                </w:tcPr>
                <w:p w14:paraId="07643C8C" w14:textId="77777777" w:rsidR="00555ACE" w:rsidRPr="008C0E2D" w:rsidRDefault="00555ACE" w:rsidP="00555ACE">
                  <w:pPr>
                    <w:spacing w:after="0" w:line="240" w:lineRule="auto"/>
                    <w:ind w:left="0" w:hanging="2"/>
                    <w:jc w:val="both"/>
                    <w:rPr>
                      <w:rFonts w:ascii="Times New Roman" w:hAnsi="Times New Roman" w:cs="Times New Roman"/>
                      <w:sz w:val="24"/>
                      <w:szCs w:val="24"/>
                    </w:rPr>
                  </w:pPr>
                  <w:r w:rsidRPr="008C0E2D">
                    <w:rPr>
                      <w:rFonts w:ascii="Times New Roman" w:hAnsi="Times New Roman" w:cs="Times New Roman"/>
                      <w:sz w:val="24"/>
                      <w:szCs w:val="24"/>
                    </w:rPr>
                    <w:t>Net Income after tax</w:t>
                  </w:r>
                </w:p>
              </w:tc>
              <w:tc>
                <w:tcPr>
                  <w:tcW w:w="2078" w:type="dxa"/>
                  <w:tcBorders>
                    <w:top w:val="single" w:sz="4" w:space="0" w:color="auto"/>
                    <w:left w:val="single" w:sz="4" w:space="0" w:color="auto"/>
                    <w:bottom w:val="single" w:sz="4" w:space="0" w:color="auto"/>
                    <w:right w:val="single" w:sz="4" w:space="0" w:color="auto"/>
                  </w:tcBorders>
                  <w:hideMark/>
                </w:tcPr>
                <w:p w14:paraId="2B7384AD" w14:textId="77777777" w:rsidR="00555ACE" w:rsidRPr="008C0E2D" w:rsidRDefault="00555ACE" w:rsidP="00555ACE">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t>140</w:t>
                  </w:r>
                </w:p>
              </w:tc>
            </w:tr>
          </w:tbl>
          <w:p w14:paraId="4E32D1A9" w14:textId="77777777" w:rsidR="00555ACE" w:rsidRDefault="00555ACE">
            <w:pPr>
              <w:spacing w:after="0" w:line="240" w:lineRule="auto"/>
              <w:ind w:left="0" w:hanging="2"/>
              <w:jc w:val="both"/>
              <w:rPr>
                <w:rFonts w:ascii="Times New Roman" w:eastAsia="Times New Roman" w:hAnsi="Times New Roman" w:cs="Times New Roman"/>
                <w:sz w:val="24"/>
                <w:szCs w:val="24"/>
              </w:rPr>
            </w:pPr>
          </w:p>
          <w:p w14:paraId="7AEF4BD0" w14:textId="77777777" w:rsidR="00555ACE" w:rsidRDefault="00555ACE">
            <w:pPr>
              <w:spacing w:after="0" w:line="240" w:lineRule="auto"/>
              <w:ind w:left="0" w:hanging="2"/>
              <w:jc w:val="both"/>
              <w:rPr>
                <w:rFonts w:ascii="Times New Roman" w:eastAsia="Times New Roman" w:hAnsi="Times New Roman" w:cs="Times New Roman"/>
                <w:sz w:val="24"/>
                <w:szCs w:val="24"/>
              </w:rPr>
            </w:pPr>
          </w:p>
          <w:p w14:paraId="237BF812" w14:textId="77777777" w:rsidR="00555ACE" w:rsidRPr="008C0E2D" w:rsidRDefault="00555ACE" w:rsidP="00555ACE">
            <w:pPr>
              <w:pStyle w:val="ListParagraph"/>
              <w:spacing w:line="240" w:lineRule="auto"/>
              <w:ind w:left="0" w:hanging="2"/>
              <w:jc w:val="both"/>
              <w:rPr>
                <w:rFonts w:ascii="Times New Roman" w:hAnsi="Times New Roman" w:cs="Times New Roman"/>
                <w:sz w:val="24"/>
                <w:szCs w:val="24"/>
              </w:rPr>
            </w:pPr>
            <w:r w:rsidRPr="008C0E2D">
              <w:rPr>
                <w:rFonts w:ascii="Times New Roman" w:hAnsi="Times New Roman" w:cs="Times New Roman"/>
                <w:b/>
                <w:sz w:val="24"/>
                <w:szCs w:val="24"/>
              </w:rPr>
              <w:t>Required to calculate and comment-</w:t>
            </w:r>
            <w:r w:rsidRPr="008C0E2D">
              <w:rPr>
                <w:rFonts w:ascii="Times New Roman" w:hAnsi="Times New Roman" w:cs="Times New Roman"/>
                <w:sz w:val="24"/>
                <w:szCs w:val="24"/>
              </w:rPr>
              <w:t xml:space="preserve"> (a) Current ratio  (b) Acid test ratio   (c) Stock turnover    (d) Debtors turnover   (e) Gross profit ratio   (f) Net profit ratio   (g) Debt Equity ratio  (h) Interest Coverage ratio (i) Rate of return on equity capital (j) Asset turnover ratio.</w:t>
            </w:r>
          </w:p>
          <w:p w14:paraId="78DCB2A8" w14:textId="6B87FBBB" w:rsidR="00555ACE" w:rsidRPr="00934539" w:rsidRDefault="00555ACE">
            <w:pPr>
              <w:spacing w:after="0" w:line="240" w:lineRule="auto"/>
              <w:ind w:left="0" w:hanging="2"/>
              <w:jc w:val="both"/>
              <w:rPr>
                <w:rFonts w:ascii="Times New Roman" w:eastAsia="Times New Roman" w:hAnsi="Times New Roman" w:cs="Times New Roman"/>
                <w:sz w:val="24"/>
                <w:szCs w:val="24"/>
              </w:rPr>
            </w:pPr>
          </w:p>
        </w:tc>
        <w:tc>
          <w:tcPr>
            <w:tcW w:w="1276" w:type="dxa"/>
          </w:tcPr>
          <w:p w14:paraId="41DA6CA6"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45BED3A3" w14:textId="18959E09" w:rsidR="00C97DC8" w:rsidRPr="00934539" w:rsidRDefault="00C97DC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14:paraId="56515F3A" w14:textId="77777777" w:rsidR="00642F89" w:rsidRDefault="00642F89">
            <w:pPr>
              <w:spacing w:after="0" w:line="240" w:lineRule="auto"/>
              <w:ind w:left="0" w:hanging="2"/>
              <w:jc w:val="both"/>
              <w:rPr>
                <w:rFonts w:ascii="Times New Roman" w:eastAsia="Times New Roman" w:hAnsi="Times New Roman" w:cs="Times New Roman"/>
                <w:sz w:val="24"/>
                <w:szCs w:val="24"/>
              </w:rPr>
            </w:pPr>
          </w:p>
          <w:p w14:paraId="6A8472F5" w14:textId="148C84FD" w:rsidR="00555ACE" w:rsidRPr="00934539" w:rsidRDefault="00555AC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 2</w:t>
            </w:r>
          </w:p>
        </w:tc>
      </w:tr>
      <w:tr w:rsidR="008D3F89" w:rsidRPr="00C97DC8" w14:paraId="597D23C8" w14:textId="77777777" w:rsidTr="00642F89">
        <w:trPr>
          <w:trHeight w:val="1140"/>
        </w:trPr>
        <w:tc>
          <w:tcPr>
            <w:tcW w:w="1135" w:type="dxa"/>
          </w:tcPr>
          <w:p w14:paraId="2A1F5B94" w14:textId="77777777" w:rsidR="008D3F89" w:rsidRPr="00C97DC8" w:rsidRDefault="008D3F89">
            <w:pPr>
              <w:spacing w:after="0" w:line="240" w:lineRule="auto"/>
              <w:ind w:left="0" w:hanging="2"/>
              <w:jc w:val="both"/>
              <w:rPr>
                <w:rFonts w:ascii="Times New Roman" w:eastAsia="Times New Roman" w:hAnsi="Times New Roman" w:cs="Times New Roman"/>
                <w:sz w:val="24"/>
                <w:szCs w:val="24"/>
              </w:rPr>
            </w:pPr>
          </w:p>
          <w:p w14:paraId="6CA317D3" w14:textId="10090047" w:rsidR="00C97DC8" w:rsidRPr="00C97DC8" w:rsidRDefault="00C97DC8">
            <w:pPr>
              <w:spacing w:after="0" w:line="240" w:lineRule="auto"/>
              <w:ind w:left="0" w:hanging="2"/>
              <w:jc w:val="both"/>
              <w:rPr>
                <w:rFonts w:ascii="Times New Roman" w:eastAsia="Times New Roman" w:hAnsi="Times New Roman" w:cs="Times New Roman"/>
                <w:sz w:val="24"/>
                <w:szCs w:val="24"/>
              </w:rPr>
            </w:pPr>
            <w:r w:rsidRPr="00C97DC8">
              <w:rPr>
                <w:rFonts w:ascii="Times New Roman" w:eastAsia="Times New Roman" w:hAnsi="Times New Roman" w:cs="Times New Roman"/>
                <w:sz w:val="24"/>
                <w:szCs w:val="24"/>
              </w:rPr>
              <w:t>5</w:t>
            </w:r>
          </w:p>
        </w:tc>
        <w:tc>
          <w:tcPr>
            <w:tcW w:w="6945" w:type="dxa"/>
          </w:tcPr>
          <w:p w14:paraId="1B87E0EC" w14:textId="77777777" w:rsidR="00555ACE" w:rsidRPr="00C97DC8" w:rsidRDefault="00555ACE" w:rsidP="00555ACE">
            <w:pPr>
              <w:spacing w:line="360" w:lineRule="auto"/>
              <w:ind w:left="0" w:hanging="2"/>
              <w:rPr>
                <w:rFonts w:ascii="Times New Roman" w:hAnsi="Times New Roman" w:cs="Times New Roman"/>
                <w:sz w:val="24"/>
                <w:szCs w:val="24"/>
              </w:rPr>
            </w:pPr>
            <w:r w:rsidRPr="00C97DC8">
              <w:rPr>
                <w:rFonts w:ascii="Times New Roman" w:hAnsi="Times New Roman" w:cs="Times New Roman"/>
                <w:sz w:val="24"/>
                <w:szCs w:val="24"/>
              </w:rPr>
              <w:t>Electric Industries Limited specialises in the manufacture of small capacity motors. The cost structure of a motor is as follows: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2935"/>
            </w:tblGrid>
            <w:tr w:rsidR="00555ACE" w:rsidRPr="00C97DC8" w14:paraId="6EC6C4EE" w14:textId="77777777" w:rsidTr="00C97DC8">
              <w:trPr>
                <w:trHeight w:val="507"/>
              </w:trPr>
              <w:tc>
                <w:tcPr>
                  <w:tcW w:w="2935" w:type="dxa"/>
                </w:tcPr>
                <w:p w14:paraId="46CC7A5A" w14:textId="77777777" w:rsidR="00555ACE" w:rsidRPr="00C97DC8" w:rsidRDefault="00555ACE" w:rsidP="00555ACE">
                  <w:pPr>
                    <w:spacing w:line="360" w:lineRule="auto"/>
                    <w:ind w:left="0" w:hanging="2"/>
                    <w:rPr>
                      <w:rFonts w:ascii="Times New Roman" w:hAnsi="Times New Roman" w:cs="Times New Roman"/>
                      <w:sz w:val="24"/>
                      <w:szCs w:val="24"/>
                    </w:rPr>
                  </w:pPr>
                  <w:r w:rsidRPr="00C97DC8">
                    <w:rPr>
                      <w:rFonts w:ascii="Times New Roman" w:hAnsi="Times New Roman" w:cs="Times New Roman"/>
                      <w:sz w:val="24"/>
                      <w:szCs w:val="24"/>
                    </w:rPr>
                    <w:t>Direct material</w:t>
                  </w:r>
                </w:p>
              </w:tc>
              <w:tc>
                <w:tcPr>
                  <w:tcW w:w="2935" w:type="dxa"/>
                </w:tcPr>
                <w:p w14:paraId="2D7EA683" w14:textId="77777777" w:rsidR="00555ACE" w:rsidRPr="00C97DC8" w:rsidRDefault="00555ACE" w:rsidP="00555ACE">
                  <w:pPr>
                    <w:spacing w:line="360" w:lineRule="auto"/>
                    <w:ind w:left="0" w:hanging="2"/>
                    <w:jc w:val="center"/>
                    <w:rPr>
                      <w:rFonts w:ascii="Times New Roman" w:hAnsi="Times New Roman" w:cs="Times New Roman"/>
                      <w:sz w:val="24"/>
                      <w:szCs w:val="24"/>
                    </w:rPr>
                  </w:pPr>
                  <w:r w:rsidRPr="00C97DC8">
                    <w:rPr>
                      <w:rFonts w:ascii="Times New Roman" w:hAnsi="Times New Roman" w:cs="Times New Roman"/>
                      <w:sz w:val="24"/>
                      <w:szCs w:val="24"/>
                    </w:rPr>
                    <w:t>Rs 100</w:t>
                  </w:r>
                </w:p>
              </w:tc>
            </w:tr>
            <w:tr w:rsidR="00555ACE" w:rsidRPr="00C97DC8" w14:paraId="353A0E53" w14:textId="77777777" w:rsidTr="00C97DC8">
              <w:trPr>
                <w:trHeight w:val="516"/>
              </w:trPr>
              <w:tc>
                <w:tcPr>
                  <w:tcW w:w="2935" w:type="dxa"/>
                </w:tcPr>
                <w:p w14:paraId="5A7DDA64" w14:textId="77777777" w:rsidR="00555ACE" w:rsidRPr="00C97DC8" w:rsidRDefault="00555ACE" w:rsidP="00555ACE">
                  <w:pPr>
                    <w:spacing w:line="360" w:lineRule="auto"/>
                    <w:ind w:left="0" w:hanging="2"/>
                    <w:rPr>
                      <w:rFonts w:ascii="Times New Roman" w:hAnsi="Times New Roman" w:cs="Times New Roman"/>
                      <w:sz w:val="24"/>
                      <w:szCs w:val="24"/>
                    </w:rPr>
                  </w:pPr>
                  <w:r w:rsidRPr="00C97DC8">
                    <w:rPr>
                      <w:rFonts w:ascii="Times New Roman" w:hAnsi="Times New Roman" w:cs="Times New Roman"/>
                      <w:sz w:val="24"/>
                      <w:szCs w:val="24"/>
                    </w:rPr>
                    <w:t>Direct labour</w:t>
                  </w:r>
                </w:p>
              </w:tc>
              <w:tc>
                <w:tcPr>
                  <w:tcW w:w="2935" w:type="dxa"/>
                </w:tcPr>
                <w:p w14:paraId="293018F4" w14:textId="77777777" w:rsidR="00555ACE" w:rsidRPr="00C97DC8" w:rsidRDefault="00555ACE" w:rsidP="00555ACE">
                  <w:pPr>
                    <w:spacing w:line="360" w:lineRule="auto"/>
                    <w:ind w:left="0" w:hanging="2"/>
                    <w:jc w:val="center"/>
                    <w:rPr>
                      <w:rFonts w:ascii="Times New Roman" w:hAnsi="Times New Roman" w:cs="Times New Roman"/>
                      <w:sz w:val="24"/>
                      <w:szCs w:val="24"/>
                    </w:rPr>
                  </w:pPr>
                  <w:r w:rsidRPr="00C97DC8">
                    <w:rPr>
                      <w:rFonts w:ascii="Times New Roman" w:hAnsi="Times New Roman" w:cs="Times New Roman"/>
                      <w:sz w:val="24"/>
                      <w:szCs w:val="24"/>
                    </w:rPr>
                    <w:t>Rs. 160</w:t>
                  </w:r>
                </w:p>
              </w:tc>
            </w:tr>
            <w:tr w:rsidR="00555ACE" w:rsidRPr="00C97DC8" w14:paraId="0370B976" w14:textId="77777777" w:rsidTr="00C97DC8">
              <w:trPr>
                <w:trHeight w:val="507"/>
              </w:trPr>
              <w:tc>
                <w:tcPr>
                  <w:tcW w:w="2935" w:type="dxa"/>
                </w:tcPr>
                <w:p w14:paraId="0F445D26" w14:textId="77777777" w:rsidR="00555ACE" w:rsidRPr="00C97DC8" w:rsidRDefault="00555ACE" w:rsidP="00555ACE">
                  <w:pPr>
                    <w:spacing w:line="360" w:lineRule="auto"/>
                    <w:ind w:left="0" w:hanging="2"/>
                    <w:rPr>
                      <w:rFonts w:ascii="Times New Roman" w:hAnsi="Times New Roman" w:cs="Times New Roman"/>
                      <w:sz w:val="24"/>
                      <w:szCs w:val="24"/>
                    </w:rPr>
                  </w:pPr>
                  <w:r w:rsidRPr="00C97DC8">
                    <w:rPr>
                      <w:rFonts w:ascii="Times New Roman" w:hAnsi="Times New Roman" w:cs="Times New Roman"/>
                      <w:sz w:val="24"/>
                      <w:szCs w:val="24"/>
                    </w:rPr>
                    <w:t>Variable expenses</w:t>
                  </w:r>
                </w:p>
              </w:tc>
              <w:tc>
                <w:tcPr>
                  <w:tcW w:w="2935" w:type="dxa"/>
                </w:tcPr>
                <w:p w14:paraId="4CB629DC" w14:textId="77777777" w:rsidR="00555ACE" w:rsidRPr="00C97DC8" w:rsidRDefault="00555ACE" w:rsidP="00555ACE">
                  <w:pPr>
                    <w:spacing w:line="360" w:lineRule="auto"/>
                    <w:ind w:left="0" w:hanging="2"/>
                    <w:jc w:val="center"/>
                    <w:rPr>
                      <w:rFonts w:ascii="Times New Roman" w:hAnsi="Times New Roman" w:cs="Times New Roman"/>
                      <w:sz w:val="24"/>
                      <w:szCs w:val="24"/>
                    </w:rPr>
                  </w:pPr>
                  <w:r w:rsidRPr="00C97DC8">
                    <w:rPr>
                      <w:rFonts w:ascii="Times New Roman" w:hAnsi="Times New Roman" w:cs="Times New Roman"/>
                      <w:sz w:val="24"/>
                      <w:szCs w:val="24"/>
                    </w:rPr>
                    <w:t>Rs. 120</w:t>
                  </w:r>
                </w:p>
              </w:tc>
            </w:tr>
          </w:tbl>
          <w:p w14:paraId="6CA5E70A" w14:textId="77777777" w:rsidR="00555ACE" w:rsidRPr="00C97DC8" w:rsidRDefault="00555ACE" w:rsidP="00555ACE">
            <w:pPr>
              <w:spacing w:line="360" w:lineRule="auto"/>
              <w:ind w:left="0" w:hanging="2"/>
              <w:rPr>
                <w:rFonts w:ascii="Times New Roman" w:hAnsi="Times New Roman" w:cs="Times New Roman"/>
                <w:sz w:val="24"/>
                <w:szCs w:val="24"/>
              </w:rPr>
            </w:pPr>
            <w:r w:rsidRPr="00C97DC8">
              <w:rPr>
                <w:rFonts w:ascii="Times New Roman" w:hAnsi="Times New Roman" w:cs="Times New Roman"/>
                <w:sz w:val="24"/>
                <w:szCs w:val="24"/>
              </w:rPr>
              <w:t>Its total fixed costs are Rs 4,80,000; the selling price of the motor is Rs 460.</w:t>
            </w:r>
          </w:p>
          <w:p w14:paraId="339D6CB6" w14:textId="77777777" w:rsidR="00555ACE" w:rsidRPr="00C97DC8" w:rsidRDefault="00555ACE" w:rsidP="00555ACE">
            <w:pPr>
              <w:pStyle w:val="ListParagraph"/>
              <w:numPr>
                <w:ilvl w:val="0"/>
                <w:numId w:val="7"/>
              </w:numPr>
              <w:suppressAutoHyphens w:val="0"/>
              <w:spacing w:after="160" w:line="360" w:lineRule="auto"/>
              <w:ind w:leftChars="0" w:left="0" w:firstLineChars="0" w:hanging="2"/>
              <w:textDirection w:val="lrTb"/>
              <w:textAlignment w:val="auto"/>
              <w:outlineLvl w:val="9"/>
              <w:rPr>
                <w:rFonts w:ascii="Times New Roman" w:hAnsi="Times New Roman" w:cs="Times New Roman"/>
                <w:sz w:val="24"/>
                <w:szCs w:val="24"/>
              </w:rPr>
            </w:pPr>
            <w:r w:rsidRPr="00C97DC8">
              <w:rPr>
                <w:rFonts w:ascii="Times New Roman" w:hAnsi="Times New Roman" w:cs="Times New Roman"/>
                <w:sz w:val="24"/>
                <w:szCs w:val="24"/>
              </w:rPr>
              <w:lastRenderedPageBreak/>
              <w:t>Determine the number of motors that are to be produced and sold in a year in order to break even.</w:t>
            </w:r>
          </w:p>
          <w:p w14:paraId="3960422E" w14:textId="77777777" w:rsidR="00555ACE" w:rsidRPr="00C97DC8" w:rsidRDefault="00555ACE" w:rsidP="00555ACE">
            <w:pPr>
              <w:pStyle w:val="ListParagraph"/>
              <w:numPr>
                <w:ilvl w:val="0"/>
                <w:numId w:val="7"/>
              </w:numPr>
              <w:suppressAutoHyphens w:val="0"/>
              <w:spacing w:after="160" w:line="360" w:lineRule="auto"/>
              <w:ind w:leftChars="0" w:left="0" w:firstLineChars="0" w:hanging="2"/>
              <w:textDirection w:val="lrTb"/>
              <w:textAlignment w:val="auto"/>
              <w:outlineLvl w:val="9"/>
              <w:rPr>
                <w:rFonts w:ascii="Times New Roman" w:hAnsi="Times New Roman" w:cs="Times New Roman"/>
                <w:sz w:val="24"/>
                <w:szCs w:val="24"/>
              </w:rPr>
            </w:pPr>
            <w:r w:rsidRPr="00C97DC8">
              <w:rPr>
                <w:rFonts w:ascii="Times New Roman" w:hAnsi="Times New Roman" w:cs="Times New Roman"/>
                <w:sz w:val="24"/>
                <w:szCs w:val="24"/>
              </w:rPr>
              <w:t xml:space="preserve">Determine the number of motors that are to be made and sold </w:t>
            </w:r>
          </w:p>
          <w:p w14:paraId="3CD7C42A" w14:textId="77777777" w:rsidR="00555ACE" w:rsidRPr="00C97DC8" w:rsidRDefault="00555ACE" w:rsidP="00C97DC8">
            <w:pPr>
              <w:pStyle w:val="ListParagraph"/>
              <w:suppressAutoHyphens w:val="0"/>
              <w:spacing w:after="160" w:line="360" w:lineRule="auto"/>
              <w:ind w:leftChars="0" w:left="0" w:firstLineChars="0" w:firstLine="0"/>
              <w:textDirection w:val="lrTb"/>
              <w:textAlignment w:val="auto"/>
              <w:outlineLvl w:val="9"/>
              <w:rPr>
                <w:rFonts w:ascii="Times New Roman" w:hAnsi="Times New Roman" w:cs="Times New Roman"/>
                <w:sz w:val="24"/>
                <w:szCs w:val="24"/>
              </w:rPr>
            </w:pPr>
            <w:r w:rsidRPr="00C97DC8">
              <w:rPr>
                <w:rFonts w:ascii="Times New Roman" w:hAnsi="Times New Roman" w:cs="Times New Roman"/>
                <w:sz w:val="24"/>
                <w:szCs w:val="24"/>
              </w:rPr>
              <w:t xml:space="preserve">to make a profit of Rs 2.0 lakh before taxes, </w:t>
            </w:r>
          </w:p>
          <w:p w14:paraId="1549A9A3" w14:textId="77777777" w:rsidR="00555ACE" w:rsidRPr="00C97DC8" w:rsidRDefault="00555ACE" w:rsidP="00555ACE">
            <w:pPr>
              <w:pStyle w:val="ListParagraph"/>
              <w:numPr>
                <w:ilvl w:val="0"/>
                <w:numId w:val="7"/>
              </w:numPr>
              <w:suppressAutoHyphens w:val="0"/>
              <w:spacing w:after="160" w:line="360" w:lineRule="auto"/>
              <w:ind w:leftChars="0" w:left="0" w:firstLineChars="0" w:hanging="2"/>
              <w:textDirection w:val="lrTb"/>
              <w:textAlignment w:val="auto"/>
              <w:outlineLvl w:val="9"/>
              <w:rPr>
                <w:rFonts w:ascii="Times New Roman" w:hAnsi="Times New Roman" w:cs="Times New Roman"/>
                <w:sz w:val="24"/>
                <w:szCs w:val="24"/>
              </w:rPr>
            </w:pPr>
            <w:r w:rsidRPr="00C97DC8">
              <w:rPr>
                <w:rFonts w:ascii="Times New Roman" w:hAnsi="Times New Roman" w:cs="Times New Roman"/>
                <w:sz w:val="24"/>
                <w:szCs w:val="24"/>
              </w:rPr>
              <w:t>If the sale price is reduced by Rs 30 each, how many motors need to be sold to break even?</w:t>
            </w:r>
          </w:p>
          <w:p w14:paraId="45FD8DC8" w14:textId="77777777" w:rsidR="00555ACE" w:rsidRPr="00C97DC8" w:rsidRDefault="00555ACE" w:rsidP="00555ACE">
            <w:pPr>
              <w:pStyle w:val="ListParagraph"/>
              <w:numPr>
                <w:ilvl w:val="0"/>
                <w:numId w:val="7"/>
              </w:numPr>
              <w:suppressAutoHyphens w:val="0"/>
              <w:spacing w:after="160" w:line="360" w:lineRule="auto"/>
              <w:ind w:leftChars="0" w:left="0" w:firstLineChars="0" w:hanging="2"/>
              <w:textDirection w:val="lrTb"/>
              <w:textAlignment w:val="auto"/>
              <w:outlineLvl w:val="9"/>
              <w:rPr>
                <w:rFonts w:ascii="Times New Roman" w:hAnsi="Times New Roman" w:cs="Times New Roman"/>
                <w:sz w:val="24"/>
                <w:szCs w:val="24"/>
              </w:rPr>
            </w:pPr>
            <w:r w:rsidRPr="00C97DC8">
              <w:rPr>
                <w:rFonts w:ascii="Times New Roman" w:hAnsi="Times New Roman" w:cs="Times New Roman"/>
                <w:sz w:val="24"/>
                <w:szCs w:val="24"/>
              </w:rPr>
              <w:t>What is the margin of safety available to the corporate firm, assuming that no change in the data inputs in the current year has occurred as compared to the previous year when it had sold 9,000 units?</w:t>
            </w:r>
          </w:p>
          <w:p w14:paraId="47D5FBA7" w14:textId="77777777" w:rsidR="008D3F89" w:rsidRPr="00C97DC8" w:rsidRDefault="008D3F89">
            <w:pPr>
              <w:spacing w:after="0" w:line="240" w:lineRule="auto"/>
              <w:ind w:left="0" w:hanging="2"/>
              <w:jc w:val="both"/>
              <w:rPr>
                <w:rFonts w:ascii="Times New Roman" w:eastAsia="Times New Roman" w:hAnsi="Times New Roman" w:cs="Times New Roman"/>
                <w:sz w:val="24"/>
                <w:szCs w:val="24"/>
              </w:rPr>
            </w:pPr>
          </w:p>
        </w:tc>
        <w:tc>
          <w:tcPr>
            <w:tcW w:w="1276" w:type="dxa"/>
          </w:tcPr>
          <w:p w14:paraId="77241533" w14:textId="12E6DEE9" w:rsidR="008D3F89" w:rsidRPr="00C97DC8" w:rsidRDefault="0050619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992" w:type="dxa"/>
          </w:tcPr>
          <w:p w14:paraId="527863AA" w14:textId="77777777" w:rsidR="008D3F89" w:rsidRPr="00C97DC8" w:rsidRDefault="008D3F89">
            <w:pPr>
              <w:spacing w:after="0" w:line="240" w:lineRule="auto"/>
              <w:ind w:left="0" w:hanging="2"/>
              <w:jc w:val="both"/>
              <w:rPr>
                <w:rFonts w:ascii="Times New Roman" w:eastAsia="Times New Roman" w:hAnsi="Times New Roman" w:cs="Times New Roman"/>
                <w:sz w:val="24"/>
                <w:szCs w:val="24"/>
              </w:rPr>
            </w:pPr>
          </w:p>
          <w:p w14:paraId="3E4E3612" w14:textId="76F83369" w:rsidR="00C97DC8" w:rsidRPr="00C97DC8" w:rsidRDefault="00C97DC8">
            <w:pPr>
              <w:spacing w:after="0" w:line="240" w:lineRule="auto"/>
              <w:ind w:left="0" w:hanging="2"/>
              <w:jc w:val="both"/>
              <w:rPr>
                <w:rFonts w:ascii="Times New Roman" w:eastAsia="Times New Roman" w:hAnsi="Times New Roman" w:cs="Times New Roman"/>
                <w:sz w:val="24"/>
                <w:szCs w:val="24"/>
              </w:rPr>
            </w:pPr>
            <w:r w:rsidRPr="00C97DC8">
              <w:rPr>
                <w:rFonts w:ascii="Times New Roman" w:eastAsia="Times New Roman" w:hAnsi="Times New Roman" w:cs="Times New Roman"/>
                <w:sz w:val="24"/>
                <w:szCs w:val="24"/>
              </w:rPr>
              <w:t>CO 2 &amp;3</w:t>
            </w:r>
          </w:p>
        </w:tc>
      </w:tr>
      <w:tr w:rsidR="008D3F89" w:rsidRPr="00C97DC8" w14:paraId="685F5D1E" w14:textId="77777777" w:rsidTr="00642F89">
        <w:trPr>
          <w:trHeight w:val="1140"/>
        </w:trPr>
        <w:tc>
          <w:tcPr>
            <w:tcW w:w="1135" w:type="dxa"/>
          </w:tcPr>
          <w:p w14:paraId="539E53DC" w14:textId="77777777" w:rsidR="008D3F89" w:rsidRDefault="008D3F89">
            <w:pPr>
              <w:spacing w:after="0" w:line="240" w:lineRule="auto"/>
              <w:ind w:left="0" w:hanging="2"/>
              <w:jc w:val="both"/>
              <w:rPr>
                <w:rFonts w:ascii="Times New Roman" w:eastAsia="Times New Roman" w:hAnsi="Times New Roman" w:cs="Times New Roman"/>
                <w:sz w:val="24"/>
                <w:szCs w:val="24"/>
              </w:rPr>
            </w:pPr>
          </w:p>
          <w:p w14:paraId="25573A63" w14:textId="7C040472" w:rsidR="00475BE6" w:rsidRPr="00C97DC8" w:rsidRDefault="00475BE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45" w:type="dxa"/>
          </w:tcPr>
          <w:p w14:paraId="0244C63A" w14:textId="77777777" w:rsidR="00C97DC8" w:rsidRPr="00C97DC8" w:rsidRDefault="00C97DC8" w:rsidP="00C97DC8">
            <w:pPr>
              <w:spacing w:after="0" w:line="240" w:lineRule="auto"/>
              <w:ind w:left="0" w:hanging="2"/>
              <w:rPr>
                <w:rFonts w:ascii="Times New Roman" w:eastAsia="Times New Roman" w:hAnsi="Times New Roman" w:cs="Times New Roman"/>
                <w:sz w:val="24"/>
                <w:szCs w:val="24"/>
              </w:rPr>
            </w:pPr>
          </w:p>
          <w:p w14:paraId="1E67BF09" w14:textId="3D6BFF18" w:rsidR="008D3F89" w:rsidRPr="00C97DC8" w:rsidRDefault="00C97DC8" w:rsidP="00C97DC8">
            <w:pPr>
              <w:spacing w:after="0" w:line="240" w:lineRule="auto"/>
              <w:ind w:left="0" w:hanging="2"/>
              <w:rPr>
                <w:rFonts w:ascii="Times New Roman" w:eastAsia="Times New Roman" w:hAnsi="Times New Roman" w:cs="Times New Roman"/>
                <w:sz w:val="24"/>
                <w:szCs w:val="24"/>
              </w:rPr>
            </w:pPr>
            <w:r w:rsidRPr="00C97DC8">
              <w:rPr>
                <w:rFonts w:ascii="Times New Roman" w:eastAsia="Times New Roman" w:hAnsi="Times New Roman" w:cs="Times New Roman"/>
                <w:sz w:val="24"/>
                <w:szCs w:val="24"/>
              </w:rPr>
              <w:t xml:space="preserve">Assume you are a management accountant for a sports event management company </w:t>
            </w:r>
            <w:r w:rsidR="00475BE6">
              <w:rPr>
                <w:rFonts w:ascii="Times New Roman" w:eastAsia="Times New Roman" w:hAnsi="Times New Roman" w:cs="Times New Roman"/>
                <w:sz w:val="24"/>
                <w:szCs w:val="24"/>
              </w:rPr>
              <w:t>organising</w:t>
            </w:r>
            <w:r w:rsidRPr="00C97DC8">
              <w:rPr>
                <w:rFonts w:ascii="Times New Roman" w:eastAsia="Times New Roman" w:hAnsi="Times New Roman" w:cs="Times New Roman"/>
                <w:sz w:val="24"/>
                <w:szCs w:val="24"/>
              </w:rPr>
              <w:t xml:space="preserve"> a marathon.</w:t>
            </w:r>
            <w:r w:rsidRPr="00C97DC8">
              <w:rPr>
                <w:rFonts w:ascii="Times New Roman" w:eastAsia="Times New Roman" w:hAnsi="Times New Roman" w:cs="Times New Roman"/>
                <w:sz w:val="24"/>
                <w:szCs w:val="24"/>
              </w:rPr>
              <w:br/>
              <w:t xml:space="preserve">List and classify at least ten costs involved in </w:t>
            </w:r>
            <w:r w:rsidR="00475BE6">
              <w:rPr>
                <w:rFonts w:ascii="Times New Roman" w:eastAsia="Times New Roman" w:hAnsi="Times New Roman" w:cs="Times New Roman"/>
                <w:sz w:val="24"/>
                <w:szCs w:val="24"/>
              </w:rPr>
              <w:t>organising</w:t>
            </w:r>
            <w:r w:rsidRPr="00C97DC8">
              <w:rPr>
                <w:rFonts w:ascii="Times New Roman" w:eastAsia="Times New Roman" w:hAnsi="Times New Roman" w:cs="Times New Roman"/>
                <w:sz w:val="24"/>
                <w:szCs w:val="24"/>
              </w:rPr>
              <w:t xml:space="preserve"> the event into Direct/Indirect and Fixed/Variable categories. Discuss the type of cost involved in </w:t>
            </w:r>
            <w:r w:rsidR="00475BE6">
              <w:rPr>
                <w:rFonts w:ascii="Times New Roman" w:eastAsia="Times New Roman" w:hAnsi="Times New Roman" w:cs="Times New Roman"/>
                <w:sz w:val="24"/>
                <w:szCs w:val="24"/>
              </w:rPr>
              <w:t xml:space="preserve">the </w:t>
            </w:r>
            <w:r w:rsidRPr="00C97DC8">
              <w:rPr>
                <w:rFonts w:ascii="Times New Roman" w:eastAsia="Times New Roman" w:hAnsi="Times New Roman" w:cs="Times New Roman"/>
                <w:sz w:val="24"/>
                <w:szCs w:val="24"/>
              </w:rPr>
              <w:t xml:space="preserve">sports industry. </w:t>
            </w:r>
            <w:r w:rsidRPr="00C97DC8">
              <w:rPr>
                <w:rFonts w:ascii="Times New Roman" w:eastAsia="Times New Roman" w:hAnsi="Times New Roman" w:cs="Times New Roman"/>
                <w:sz w:val="24"/>
                <w:szCs w:val="24"/>
              </w:rPr>
              <w:br/>
            </w:r>
          </w:p>
        </w:tc>
        <w:tc>
          <w:tcPr>
            <w:tcW w:w="1276" w:type="dxa"/>
          </w:tcPr>
          <w:p w14:paraId="64885214" w14:textId="77777777" w:rsidR="008D3F89" w:rsidRPr="00C97DC8" w:rsidRDefault="008D3F89">
            <w:pPr>
              <w:spacing w:after="0" w:line="240" w:lineRule="auto"/>
              <w:ind w:left="0" w:hanging="2"/>
              <w:jc w:val="both"/>
              <w:rPr>
                <w:rFonts w:ascii="Times New Roman" w:eastAsia="Times New Roman" w:hAnsi="Times New Roman" w:cs="Times New Roman"/>
                <w:sz w:val="24"/>
                <w:szCs w:val="24"/>
              </w:rPr>
            </w:pPr>
          </w:p>
          <w:p w14:paraId="0D18724C" w14:textId="0E4CF572" w:rsidR="00C97DC8" w:rsidRPr="00C97DC8" w:rsidRDefault="00C97DC8">
            <w:pPr>
              <w:spacing w:after="0" w:line="240" w:lineRule="auto"/>
              <w:ind w:left="0" w:hanging="2"/>
              <w:jc w:val="both"/>
              <w:rPr>
                <w:rFonts w:ascii="Times New Roman" w:eastAsia="Times New Roman" w:hAnsi="Times New Roman" w:cs="Times New Roman"/>
                <w:sz w:val="24"/>
                <w:szCs w:val="24"/>
              </w:rPr>
            </w:pPr>
            <w:r w:rsidRPr="00C97DC8">
              <w:rPr>
                <w:rFonts w:ascii="Times New Roman" w:eastAsia="Times New Roman" w:hAnsi="Times New Roman" w:cs="Times New Roman"/>
                <w:sz w:val="24"/>
                <w:szCs w:val="24"/>
              </w:rPr>
              <w:t>10</w:t>
            </w:r>
          </w:p>
        </w:tc>
        <w:tc>
          <w:tcPr>
            <w:tcW w:w="992" w:type="dxa"/>
          </w:tcPr>
          <w:p w14:paraId="382EB3CB" w14:textId="77777777" w:rsidR="008D3F89" w:rsidRPr="00C97DC8" w:rsidRDefault="008D3F89">
            <w:pPr>
              <w:spacing w:after="0" w:line="240" w:lineRule="auto"/>
              <w:ind w:left="0" w:hanging="2"/>
              <w:jc w:val="both"/>
              <w:rPr>
                <w:rFonts w:ascii="Times New Roman" w:eastAsia="Times New Roman" w:hAnsi="Times New Roman" w:cs="Times New Roman"/>
                <w:sz w:val="24"/>
                <w:szCs w:val="24"/>
              </w:rPr>
            </w:pPr>
          </w:p>
          <w:p w14:paraId="7DE57FA8" w14:textId="0939897A" w:rsidR="00C97DC8" w:rsidRPr="00C97DC8" w:rsidRDefault="00C97DC8">
            <w:pPr>
              <w:spacing w:after="0" w:line="240" w:lineRule="auto"/>
              <w:ind w:left="0" w:hanging="2"/>
              <w:jc w:val="both"/>
              <w:rPr>
                <w:rFonts w:ascii="Times New Roman" w:eastAsia="Times New Roman" w:hAnsi="Times New Roman" w:cs="Times New Roman"/>
                <w:sz w:val="24"/>
                <w:szCs w:val="24"/>
              </w:rPr>
            </w:pPr>
            <w:r w:rsidRPr="00C97DC8">
              <w:rPr>
                <w:rFonts w:ascii="Times New Roman" w:eastAsia="Times New Roman" w:hAnsi="Times New Roman" w:cs="Times New Roman"/>
                <w:sz w:val="24"/>
                <w:szCs w:val="24"/>
              </w:rPr>
              <w:t>CO1 &amp;2</w:t>
            </w:r>
          </w:p>
        </w:tc>
      </w:tr>
      <w:tr w:rsidR="00475BE6" w:rsidRPr="00C97DC8" w14:paraId="357387E7" w14:textId="77777777" w:rsidTr="00642F89">
        <w:trPr>
          <w:trHeight w:val="1140"/>
        </w:trPr>
        <w:tc>
          <w:tcPr>
            <w:tcW w:w="1135" w:type="dxa"/>
          </w:tcPr>
          <w:p w14:paraId="004787B2" w14:textId="77777777" w:rsidR="00475BE6" w:rsidRDefault="00475BE6">
            <w:pPr>
              <w:spacing w:after="0" w:line="240" w:lineRule="auto"/>
              <w:ind w:left="0" w:hanging="2"/>
              <w:jc w:val="both"/>
              <w:rPr>
                <w:rFonts w:ascii="Times New Roman" w:eastAsia="Times New Roman" w:hAnsi="Times New Roman" w:cs="Times New Roman"/>
                <w:sz w:val="24"/>
                <w:szCs w:val="24"/>
              </w:rPr>
            </w:pPr>
          </w:p>
          <w:p w14:paraId="542BDB57" w14:textId="1FF04F36" w:rsidR="00475BE6" w:rsidRDefault="00475BE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45" w:type="dxa"/>
          </w:tcPr>
          <w:p w14:paraId="78548155"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A company is expecting to have Rs. 64,000 cash in hand on 1.4.2025, and it requests you to prepare a cash budget for the three months, April to June 2025. The following information is supplied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341"/>
              <w:gridCol w:w="1341"/>
              <w:gridCol w:w="1341"/>
              <w:gridCol w:w="1341"/>
            </w:tblGrid>
            <w:tr w:rsidR="00C547F3" w:rsidRPr="00F8655A" w14:paraId="47B7788E" w14:textId="77777777" w:rsidTr="00C547F3">
              <w:trPr>
                <w:trHeight w:val="498"/>
              </w:trPr>
              <w:tc>
                <w:tcPr>
                  <w:tcW w:w="1341" w:type="dxa"/>
                </w:tcPr>
                <w:p w14:paraId="5CF28793"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Month</w:t>
                  </w:r>
                </w:p>
              </w:tc>
              <w:tc>
                <w:tcPr>
                  <w:tcW w:w="1341" w:type="dxa"/>
                </w:tcPr>
                <w:p w14:paraId="5F47E93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Sales (Rs.)</w:t>
                  </w:r>
                </w:p>
              </w:tc>
              <w:tc>
                <w:tcPr>
                  <w:tcW w:w="1341" w:type="dxa"/>
                </w:tcPr>
                <w:p w14:paraId="64CBDD5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Purchases (Rs.)</w:t>
                  </w:r>
                </w:p>
              </w:tc>
              <w:tc>
                <w:tcPr>
                  <w:tcW w:w="1341" w:type="dxa"/>
                </w:tcPr>
                <w:p w14:paraId="7BF843EC"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Wages (Rs.)</w:t>
                  </w:r>
                </w:p>
              </w:tc>
              <w:tc>
                <w:tcPr>
                  <w:tcW w:w="1341" w:type="dxa"/>
                </w:tcPr>
                <w:p w14:paraId="7E52C0B2"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Expenses (Rs.)</w:t>
                  </w:r>
                </w:p>
              </w:tc>
            </w:tr>
            <w:tr w:rsidR="00C547F3" w:rsidRPr="00F8655A" w14:paraId="759264ED" w14:textId="77777777" w:rsidTr="00C547F3">
              <w:trPr>
                <w:trHeight w:val="489"/>
              </w:trPr>
              <w:tc>
                <w:tcPr>
                  <w:tcW w:w="1341" w:type="dxa"/>
                </w:tcPr>
                <w:p w14:paraId="6498BE38"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February</w:t>
                  </w:r>
                </w:p>
              </w:tc>
              <w:tc>
                <w:tcPr>
                  <w:tcW w:w="1341" w:type="dxa"/>
                </w:tcPr>
                <w:p w14:paraId="52C653F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140,000</w:t>
                  </w:r>
                </w:p>
              </w:tc>
              <w:tc>
                <w:tcPr>
                  <w:tcW w:w="1341" w:type="dxa"/>
                </w:tcPr>
                <w:p w14:paraId="1D911576"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88,000</w:t>
                  </w:r>
                </w:p>
              </w:tc>
              <w:tc>
                <w:tcPr>
                  <w:tcW w:w="1341" w:type="dxa"/>
                </w:tcPr>
                <w:p w14:paraId="61F10FB4"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12,000</w:t>
                  </w:r>
                </w:p>
              </w:tc>
              <w:tc>
                <w:tcPr>
                  <w:tcW w:w="1341" w:type="dxa"/>
                </w:tcPr>
                <w:p w14:paraId="77F4634C"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10,000</w:t>
                  </w:r>
                </w:p>
              </w:tc>
            </w:tr>
            <w:tr w:rsidR="00C547F3" w:rsidRPr="00F8655A" w14:paraId="7E559897" w14:textId="77777777" w:rsidTr="00C547F3">
              <w:trPr>
                <w:trHeight w:val="498"/>
              </w:trPr>
              <w:tc>
                <w:tcPr>
                  <w:tcW w:w="1341" w:type="dxa"/>
                </w:tcPr>
                <w:p w14:paraId="0C36BDE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March</w:t>
                  </w:r>
                </w:p>
              </w:tc>
              <w:tc>
                <w:tcPr>
                  <w:tcW w:w="1341" w:type="dxa"/>
                </w:tcPr>
                <w:p w14:paraId="2B21013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160,000</w:t>
                  </w:r>
                </w:p>
              </w:tc>
              <w:tc>
                <w:tcPr>
                  <w:tcW w:w="1341" w:type="dxa"/>
                </w:tcPr>
                <w:p w14:paraId="2C3980B1"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112,000</w:t>
                  </w:r>
                </w:p>
              </w:tc>
              <w:tc>
                <w:tcPr>
                  <w:tcW w:w="1341" w:type="dxa"/>
                </w:tcPr>
                <w:p w14:paraId="350ABF9F"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18,000</w:t>
                  </w:r>
                </w:p>
              </w:tc>
              <w:tc>
                <w:tcPr>
                  <w:tcW w:w="1341" w:type="dxa"/>
                </w:tcPr>
                <w:p w14:paraId="78660EE0"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12,000</w:t>
                  </w:r>
                </w:p>
              </w:tc>
            </w:tr>
            <w:tr w:rsidR="00C547F3" w:rsidRPr="00F8655A" w14:paraId="410DA115" w14:textId="77777777" w:rsidTr="00C547F3">
              <w:trPr>
                <w:trHeight w:val="498"/>
              </w:trPr>
              <w:tc>
                <w:tcPr>
                  <w:tcW w:w="1341" w:type="dxa"/>
                </w:tcPr>
                <w:p w14:paraId="34CBC461"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April</w:t>
                  </w:r>
                </w:p>
              </w:tc>
              <w:tc>
                <w:tcPr>
                  <w:tcW w:w="1341" w:type="dxa"/>
                </w:tcPr>
                <w:p w14:paraId="083989E5"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192,000</w:t>
                  </w:r>
                </w:p>
              </w:tc>
              <w:tc>
                <w:tcPr>
                  <w:tcW w:w="1341" w:type="dxa"/>
                </w:tcPr>
                <w:p w14:paraId="226BC2B3"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120,000</w:t>
                  </w:r>
                </w:p>
              </w:tc>
              <w:tc>
                <w:tcPr>
                  <w:tcW w:w="1341" w:type="dxa"/>
                </w:tcPr>
                <w:p w14:paraId="1B1922D3"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18,000</w:t>
                  </w:r>
                </w:p>
              </w:tc>
              <w:tc>
                <w:tcPr>
                  <w:tcW w:w="1341" w:type="dxa"/>
                </w:tcPr>
                <w:p w14:paraId="2E59AB4E"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14,000</w:t>
                  </w:r>
                </w:p>
              </w:tc>
            </w:tr>
            <w:tr w:rsidR="00C547F3" w:rsidRPr="00F8655A" w14:paraId="733FECD4" w14:textId="77777777" w:rsidTr="00C547F3">
              <w:trPr>
                <w:trHeight w:val="498"/>
              </w:trPr>
              <w:tc>
                <w:tcPr>
                  <w:tcW w:w="1341" w:type="dxa"/>
                </w:tcPr>
                <w:p w14:paraId="42E982FD"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May</w:t>
                  </w:r>
                </w:p>
              </w:tc>
              <w:tc>
                <w:tcPr>
                  <w:tcW w:w="1341" w:type="dxa"/>
                </w:tcPr>
                <w:p w14:paraId="1352EE04"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2,00,000</w:t>
                  </w:r>
                </w:p>
              </w:tc>
              <w:tc>
                <w:tcPr>
                  <w:tcW w:w="1341" w:type="dxa"/>
                </w:tcPr>
                <w:p w14:paraId="6F81DB94"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136,000</w:t>
                  </w:r>
                </w:p>
              </w:tc>
              <w:tc>
                <w:tcPr>
                  <w:tcW w:w="1341" w:type="dxa"/>
                </w:tcPr>
                <w:p w14:paraId="63D1AB95"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22,000</w:t>
                  </w:r>
                </w:p>
              </w:tc>
              <w:tc>
                <w:tcPr>
                  <w:tcW w:w="1341" w:type="dxa"/>
                </w:tcPr>
                <w:p w14:paraId="7DB065D7"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18,000</w:t>
                  </w:r>
                </w:p>
              </w:tc>
            </w:tr>
            <w:tr w:rsidR="00C547F3" w:rsidRPr="00F8655A" w14:paraId="383AB559" w14:textId="77777777" w:rsidTr="00C547F3">
              <w:trPr>
                <w:trHeight w:val="489"/>
              </w:trPr>
              <w:tc>
                <w:tcPr>
                  <w:tcW w:w="1341" w:type="dxa"/>
                </w:tcPr>
                <w:p w14:paraId="766D6771"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June</w:t>
                  </w:r>
                </w:p>
              </w:tc>
              <w:tc>
                <w:tcPr>
                  <w:tcW w:w="1341" w:type="dxa"/>
                </w:tcPr>
                <w:p w14:paraId="5E263F94"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240,000</w:t>
                  </w:r>
                </w:p>
              </w:tc>
              <w:tc>
                <w:tcPr>
                  <w:tcW w:w="1341" w:type="dxa"/>
                </w:tcPr>
                <w:p w14:paraId="7C61EF66"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124,000</w:t>
                  </w:r>
                </w:p>
              </w:tc>
              <w:tc>
                <w:tcPr>
                  <w:tcW w:w="1341" w:type="dxa"/>
                </w:tcPr>
                <w:p w14:paraId="542A05B4"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28,000</w:t>
                  </w:r>
                </w:p>
              </w:tc>
              <w:tc>
                <w:tcPr>
                  <w:tcW w:w="1341" w:type="dxa"/>
                </w:tcPr>
                <w:p w14:paraId="6B29A8B9" w14:textId="77777777" w:rsidR="00C547F3" w:rsidRPr="00F8655A" w:rsidRDefault="00C547F3" w:rsidP="00C547F3">
                  <w:pPr>
                    <w:ind w:left="0" w:hanging="2"/>
                    <w:rPr>
                      <w:rFonts w:ascii="Times New Roman" w:hAnsi="Times New Roman" w:cs="Times New Roman"/>
                      <w:sz w:val="24"/>
                      <w:szCs w:val="24"/>
                    </w:rPr>
                  </w:pPr>
                  <w:r w:rsidRPr="00F8655A">
                    <w:rPr>
                      <w:rFonts w:ascii="Times New Roman" w:hAnsi="Times New Roman" w:cs="Times New Roman"/>
                      <w:sz w:val="24"/>
                      <w:szCs w:val="24"/>
                    </w:rPr>
                    <w:t>20,000</w:t>
                  </w:r>
                </w:p>
              </w:tc>
            </w:tr>
          </w:tbl>
          <w:p w14:paraId="3F4BDFCA" w14:textId="77777777" w:rsidR="00C547F3" w:rsidRPr="00F8655A" w:rsidRDefault="00C547F3" w:rsidP="00C547F3">
            <w:pPr>
              <w:pStyle w:val="Heading3"/>
              <w:ind w:left="0" w:hanging="2"/>
              <w:rPr>
                <w:rFonts w:ascii="Times New Roman" w:hAnsi="Times New Roman" w:cs="Times New Roman"/>
                <w:sz w:val="24"/>
                <w:szCs w:val="24"/>
              </w:rPr>
            </w:pPr>
            <w:r w:rsidRPr="00F8655A">
              <w:rPr>
                <w:rFonts w:ascii="Times New Roman" w:hAnsi="Times New Roman" w:cs="Times New Roman"/>
                <w:sz w:val="24"/>
                <w:szCs w:val="24"/>
              </w:rPr>
              <w:t>Other information:</w:t>
            </w:r>
          </w:p>
          <w:p w14:paraId="5CD514A9" w14:textId="041F0F3D" w:rsidR="00C547F3" w:rsidRPr="00F8655A" w:rsidRDefault="00C547F3" w:rsidP="00C547F3">
            <w:pPr>
              <w:pStyle w:val="ListNumber"/>
              <w:numPr>
                <w:ilvl w:val="0"/>
                <w:numId w:val="0"/>
              </w:numPr>
              <w:rPr>
                <w:rFonts w:ascii="Times New Roman" w:hAnsi="Times New Roman" w:cs="Times New Roman"/>
                <w:sz w:val="24"/>
                <w:szCs w:val="24"/>
              </w:rPr>
            </w:pPr>
            <w:r w:rsidRPr="00F8655A">
              <w:rPr>
                <w:rFonts w:ascii="Times New Roman" w:hAnsi="Times New Roman" w:cs="Times New Roman"/>
                <w:sz w:val="24"/>
                <w:szCs w:val="24"/>
              </w:rPr>
              <w:t xml:space="preserve">(a) </w:t>
            </w:r>
            <w:r>
              <w:rPr>
                <w:rFonts w:ascii="Times New Roman" w:hAnsi="Times New Roman" w:cs="Times New Roman"/>
                <w:sz w:val="24"/>
                <w:szCs w:val="24"/>
              </w:rPr>
              <w:t>The period</w:t>
            </w:r>
            <w:r w:rsidRPr="00F8655A">
              <w:rPr>
                <w:rFonts w:ascii="Times New Roman" w:hAnsi="Times New Roman" w:cs="Times New Roman"/>
                <w:sz w:val="24"/>
                <w:szCs w:val="24"/>
              </w:rPr>
              <w:t xml:space="preserve"> of credit allowed by suppliers is two months.</w:t>
            </w:r>
          </w:p>
          <w:p w14:paraId="75866DC9" w14:textId="77777777" w:rsidR="00C547F3" w:rsidRPr="00F8655A" w:rsidRDefault="00C547F3" w:rsidP="00C547F3">
            <w:pPr>
              <w:pStyle w:val="ListNumber"/>
              <w:numPr>
                <w:ilvl w:val="0"/>
                <w:numId w:val="0"/>
              </w:numPr>
              <w:rPr>
                <w:rFonts w:ascii="Times New Roman" w:hAnsi="Times New Roman" w:cs="Times New Roman"/>
                <w:sz w:val="24"/>
                <w:szCs w:val="24"/>
              </w:rPr>
            </w:pPr>
            <w:r w:rsidRPr="00F8655A">
              <w:rPr>
                <w:rFonts w:ascii="Times New Roman" w:hAnsi="Times New Roman" w:cs="Times New Roman"/>
                <w:sz w:val="24"/>
                <w:szCs w:val="24"/>
              </w:rPr>
              <w:t>(b) 25% of sales is for cash and the period of credit allowed to customers for credit sales is one month.</w:t>
            </w:r>
          </w:p>
          <w:p w14:paraId="412EA26B" w14:textId="77777777" w:rsidR="00C547F3" w:rsidRPr="00F8655A" w:rsidRDefault="00C547F3" w:rsidP="00C547F3">
            <w:pPr>
              <w:pStyle w:val="ListNumber"/>
              <w:numPr>
                <w:ilvl w:val="0"/>
                <w:numId w:val="0"/>
              </w:numPr>
              <w:rPr>
                <w:rFonts w:ascii="Times New Roman" w:hAnsi="Times New Roman" w:cs="Times New Roman"/>
                <w:sz w:val="24"/>
                <w:szCs w:val="24"/>
              </w:rPr>
            </w:pPr>
            <w:r w:rsidRPr="00F8655A">
              <w:rPr>
                <w:rFonts w:ascii="Times New Roman" w:hAnsi="Times New Roman" w:cs="Times New Roman"/>
                <w:sz w:val="24"/>
                <w:szCs w:val="24"/>
              </w:rPr>
              <w:t>(c) Delay in payment of wages and expenses one month.</w:t>
            </w:r>
          </w:p>
          <w:p w14:paraId="3519BA04" w14:textId="77777777" w:rsidR="00C547F3" w:rsidRPr="00F8655A" w:rsidRDefault="00C547F3" w:rsidP="00C547F3">
            <w:pPr>
              <w:pStyle w:val="ListNumber"/>
              <w:numPr>
                <w:ilvl w:val="0"/>
                <w:numId w:val="0"/>
              </w:numPr>
              <w:ind w:left="360" w:hanging="360"/>
              <w:rPr>
                <w:rFonts w:ascii="Times New Roman" w:hAnsi="Times New Roman" w:cs="Times New Roman"/>
                <w:sz w:val="24"/>
                <w:szCs w:val="24"/>
              </w:rPr>
            </w:pPr>
            <w:r w:rsidRPr="00F8655A">
              <w:rPr>
                <w:rFonts w:ascii="Times New Roman" w:hAnsi="Times New Roman" w:cs="Times New Roman"/>
                <w:sz w:val="24"/>
                <w:szCs w:val="24"/>
              </w:rPr>
              <w:t>(d) Income tax Rs. 40,000 is to be paid in June 2025.</w:t>
            </w:r>
          </w:p>
          <w:p w14:paraId="3701E872" w14:textId="77777777" w:rsidR="00C547F3" w:rsidRPr="00F8655A" w:rsidRDefault="00C547F3" w:rsidP="00C547F3">
            <w:pPr>
              <w:pStyle w:val="ListNumber"/>
              <w:numPr>
                <w:ilvl w:val="0"/>
                <w:numId w:val="0"/>
              </w:numPr>
              <w:ind w:left="360" w:hanging="360"/>
              <w:rPr>
                <w:rFonts w:ascii="Times New Roman" w:hAnsi="Times New Roman" w:cs="Times New Roman"/>
                <w:sz w:val="24"/>
                <w:szCs w:val="24"/>
              </w:rPr>
            </w:pPr>
            <w:r w:rsidRPr="00F8655A">
              <w:rPr>
                <w:rFonts w:ascii="Times New Roman" w:hAnsi="Times New Roman" w:cs="Times New Roman"/>
                <w:sz w:val="24"/>
                <w:szCs w:val="24"/>
              </w:rPr>
              <w:t xml:space="preserve">( e) Interest in investment is received Rs 25000 in the month of May. </w:t>
            </w:r>
          </w:p>
          <w:p w14:paraId="318A8A1F" w14:textId="77777777" w:rsidR="00475BE6" w:rsidRPr="00C97DC8" w:rsidRDefault="00475BE6" w:rsidP="00C97DC8">
            <w:pPr>
              <w:spacing w:after="0" w:line="240" w:lineRule="auto"/>
              <w:ind w:left="0" w:hanging="2"/>
              <w:rPr>
                <w:rFonts w:ascii="Times New Roman" w:eastAsia="Times New Roman" w:hAnsi="Times New Roman" w:cs="Times New Roman"/>
                <w:sz w:val="24"/>
                <w:szCs w:val="24"/>
              </w:rPr>
            </w:pPr>
          </w:p>
        </w:tc>
        <w:tc>
          <w:tcPr>
            <w:tcW w:w="1276" w:type="dxa"/>
          </w:tcPr>
          <w:p w14:paraId="7CD54F9E" w14:textId="77777777" w:rsidR="00475BE6" w:rsidRDefault="00475BE6">
            <w:pPr>
              <w:spacing w:after="0" w:line="240" w:lineRule="auto"/>
              <w:ind w:left="0" w:hanging="2"/>
              <w:jc w:val="both"/>
              <w:rPr>
                <w:rFonts w:ascii="Times New Roman" w:eastAsia="Times New Roman" w:hAnsi="Times New Roman" w:cs="Times New Roman"/>
                <w:sz w:val="24"/>
                <w:szCs w:val="24"/>
              </w:rPr>
            </w:pPr>
          </w:p>
          <w:p w14:paraId="2AE1A838" w14:textId="577756C3" w:rsidR="00C547F3" w:rsidRPr="00C97DC8" w:rsidRDefault="00C547F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Pr>
          <w:p w14:paraId="2B4E7DBC" w14:textId="77777777" w:rsidR="00475BE6" w:rsidRDefault="00475BE6">
            <w:pPr>
              <w:spacing w:after="0" w:line="240" w:lineRule="auto"/>
              <w:ind w:left="0" w:hanging="2"/>
              <w:jc w:val="both"/>
              <w:rPr>
                <w:rFonts w:ascii="Times New Roman" w:eastAsia="Times New Roman" w:hAnsi="Times New Roman" w:cs="Times New Roman"/>
                <w:sz w:val="24"/>
                <w:szCs w:val="24"/>
              </w:rPr>
            </w:pPr>
          </w:p>
          <w:p w14:paraId="2DFF47D5" w14:textId="5C9F0EED" w:rsidR="00C547F3" w:rsidRPr="00C97DC8" w:rsidRDefault="00C547F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CO3</w:t>
            </w:r>
          </w:p>
        </w:tc>
      </w:tr>
    </w:tbl>
    <w:p w14:paraId="1225DC1B" w14:textId="77777777" w:rsidR="00B04BA2" w:rsidRPr="00C97DC8" w:rsidRDefault="00B04BA2">
      <w:pPr>
        <w:spacing w:after="0" w:line="360" w:lineRule="auto"/>
        <w:ind w:left="0" w:hanging="2"/>
        <w:rPr>
          <w:rFonts w:ascii="Times New Roman" w:eastAsia="Times New Roman" w:hAnsi="Times New Roman" w:cs="Times New Roman"/>
          <w:sz w:val="18"/>
          <w:szCs w:val="18"/>
        </w:rPr>
      </w:pPr>
    </w:p>
    <w:sectPr w:rsidR="00B04BA2" w:rsidRPr="00C97DC8">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2985642"/>
    <w:lvl w:ilvl="0">
      <w:start w:val="1"/>
      <w:numFmt w:val="decimal"/>
      <w:pStyle w:val="ListNumber"/>
      <w:lvlText w:val="%1."/>
      <w:lvlJc w:val="left"/>
      <w:pPr>
        <w:tabs>
          <w:tab w:val="num" w:pos="360"/>
        </w:tabs>
        <w:ind w:left="360" w:hanging="360"/>
      </w:pPr>
    </w:lvl>
  </w:abstractNum>
  <w:abstractNum w:abstractNumId="1" w15:restartNumberingAfterBreak="0">
    <w:nsid w:val="00B55864"/>
    <w:multiLevelType w:val="hybridMultilevel"/>
    <w:tmpl w:val="71401926"/>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 w15:restartNumberingAfterBreak="0">
    <w:nsid w:val="0E6F5ECD"/>
    <w:multiLevelType w:val="hybridMultilevel"/>
    <w:tmpl w:val="0E18FAD0"/>
    <w:lvl w:ilvl="0" w:tplc="BE8481A4">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3" w15:restartNumberingAfterBreak="0">
    <w:nsid w:val="29B719AF"/>
    <w:multiLevelType w:val="hybridMultilevel"/>
    <w:tmpl w:val="655ACB3E"/>
    <w:lvl w:ilvl="0" w:tplc="F7F07A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50696"/>
    <w:multiLevelType w:val="hybridMultilevel"/>
    <w:tmpl w:val="B9C08EC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C380AFC"/>
    <w:multiLevelType w:val="hybridMultilevel"/>
    <w:tmpl w:val="F464575A"/>
    <w:lvl w:ilvl="0" w:tplc="4009000B">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50A17E39"/>
    <w:multiLevelType w:val="hybridMultilevel"/>
    <w:tmpl w:val="DF30B1A2"/>
    <w:lvl w:ilvl="0" w:tplc="C8F62B70">
      <w:start w:val="1"/>
      <w:numFmt w:val="lowerRoman"/>
      <w:lvlText w:val="(%1)"/>
      <w:lvlJc w:val="left"/>
      <w:pPr>
        <w:ind w:left="72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DD6FAE"/>
    <w:multiLevelType w:val="hybridMultilevel"/>
    <w:tmpl w:val="77AA3AEA"/>
    <w:lvl w:ilvl="0" w:tplc="4009000B">
      <w:start w:val="1"/>
      <w:numFmt w:val="bullet"/>
      <w:lvlText w:val=""/>
      <w:lvlJc w:val="left"/>
      <w:pPr>
        <w:ind w:left="718" w:hanging="360"/>
      </w:pPr>
      <w:rPr>
        <w:rFonts w:ascii="Wingdings" w:hAnsi="Wingdings"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8" w15:restartNumberingAfterBreak="0">
    <w:nsid w:val="7288139D"/>
    <w:multiLevelType w:val="hybridMultilevel"/>
    <w:tmpl w:val="25348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1C6651"/>
    <w:multiLevelType w:val="hybridMultilevel"/>
    <w:tmpl w:val="F516FCC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16cid:durableId="1353607828">
    <w:abstractNumId w:val="1"/>
  </w:num>
  <w:num w:numId="2" w16cid:durableId="1851138402">
    <w:abstractNumId w:val="2"/>
  </w:num>
  <w:num w:numId="3" w16cid:durableId="2043901792">
    <w:abstractNumId w:val="9"/>
  </w:num>
  <w:num w:numId="4" w16cid:durableId="82267507">
    <w:abstractNumId w:val="5"/>
  </w:num>
  <w:num w:numId="5" w16cid:durableId="1297180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06690">
    <w:abstractNumId w:val="3"/>
  </w:num>
  <w:num w:numId="7" w16cid:durableId="1551725839">
    <w:abstractNumId w:val="8"/>
  </w:num>
  <w:num w:numId="8" w16cid:durableId="1387803253">
    <w:abstractNumId w:val="6"/>
  </w:num>
  <w:num w:numId="9" w16cid:durableId="1810198402">
    <w:abstractNumId w:val="0"/>
  </w:num>
  <w:num w:numId="10" w16cid:durableId="1158182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43D7F"/>
    <w:rsid w:val="00161B16"/>
    <w:rsid w:val="001B2F52"/>
    <w:rsid w:val="001B5611"/>
    <w:rsid w:val="00412791"/>
    <w:rsid w:val="00474D5F"/>
    <w:rsid w:val="00475BE6"/>
    <w:rsid w:val="00503A74"/>
    <w:rsid w:val="00506199"/>
    <w:rsid w:val="005302A2"/>
    <w:rsid w:val="00555ACE"/>
    <w:rsid w:val="00582889"/>
    <w:rsid w:val="005D4570"/>
    <w:rsid w:val="005D5495"/>
    <w:rsid w:val="00637BF3"/>
    <w:rsid w:val="00642F89"/>
    <w:rsid w:val="006951F4"/>
    <w:rsid w:val="006A10B7"/>
    <w:rsid w:val="00703B10"/>
    <w:rsid w:val="00727FC3"/>
    <w:rsid w:val="00752198"/>
    <w:rsid w:val="00771F90"/>
    <w:rsid w:val="007F652C"/>
    <w:rsid w:val="00816361"/>
    <w:rsid w:val="008D3F89"/>
    <w:rsid w:val="008F6A8C"/>
    <w:rsid w:val="00903422"/>
    <w:rsid w:val="00934539"/>
    <w:rsid w:val="009D6624"/>
    <w:rsid w:val="009E7F29"/>
    <w:rsid w:val="00A126DE"/>
    <w:rsid w:val="00AA1BE3"/>
    <w:rsid w:val="00AC54A0"/>
    <w:rsid w:val="00AE15F8"/>
    <w:rsid w:val="00B04BA2"/>
    <w:rsid w:val="00B463DF"/>
    <w:rsid w:val="00B46F5D"/>
    <w:rsid w:val="00BB0CBD"/>
    <w:rsid w:val="00BC47F7"/>
    <w:rsid w:val="00BF2047"/>
    <w:rsid w:val="00C26EF1"/>
    <w:rsid w:val="00C547F3"/>
    <w:rsid w:val="00C80C07"/>
    <w:rsid w:val="00C97DC8"/>
    <w:rsid w:val="00E10F06"/>
    <w:rsid w:val="00E36155"/>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AC54A0"/>
    <w:pPr>
      <w:ind w:left="720"/>
      <w:contextualSpacing/>
    </w:pPr>
  </w:style>
  <w:style w:type="character" w:styleId="Strong">
    <w:name w:val="Strong"/>
    <w:basedOn w:val="DefaultParagraphFont"/>
    <w:uiPriority w:val="22"/>
    <w:qFormat/>
    <w:rsid w:val="00474D5F"/>
    <w:rPr>
      <w:b/>
      <w:bCs/>
    </w:rPr>
  </w:style>
  <w:style w:type="paragraph" w:styleId="ListNumber">
    <w:name w:val="List Number"/>
    <w:basedOn w:val="Normal"/>
    <w:uiPriority w:val="99"/>
    <w:unhideWhenUsed/>
    <w:rsid w:val="00C547F3"/>
    <w:pPr>
      <w:numPr>
        <w:numId w:val="9"/>
      </w:numPr>
      <w:tabs>
        <w:tab w:val="clear" w:pos="360"/>
      </w:tabs>
      <w:suppressAutoHyphens w:val="0"/>
      <w:ind w:leftChars="0" w:left="0" w:firstLineChars="0" w:firstLine="0"/>
      <w:contextualSpacing/>
      <w:textDirection w:val="lrTb"/>
      <w:textAlignment w:val="auto"/>
      <w:outlineLvl w:val="9"/>
    </w:pPr>
    <w:rPr>
      <w:rFonts w:asciiTheme="minorHAnsi" w:eastAsiaTheme="minorEastAsia" w:hAnsiTheme="minorHAnsi" w:cstheme="minorBidi"/>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10</cp:revision>
  <dcterms:created xsi:type="dcterms:W3CDTF">2025-10-12T05:54:00Z</dcterms:created>
  <dcterms:modified xsi:type="dcterms:W3CDTF">2025-10-13T08:58:00Z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46ae5706-f89e-4998-a6f6-aa78ca7facc5</vt:lpwstr>
  </property>
</Properties>
</file>